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0DDE" w14:textId="565C90AA" w:rsidR="002C4317" w:rsidRPr="004B749B" w:rsidRDefault="00AB15DF" w:rsidP="004B749B">
      <w:pPr>
        <w:jc w:val="center"/>
        <w:rPr>
          <w:rFonts w:ascii="Tahoma" w:eastAsia="SimSun" w:hAnsi="Tahoma" w:cs="Tahoma"/>
          <w:b/>
          <w:bCs/>
          <w:sz w:val="18"/>
          <w:szCs w:val="18"/>
        </w:rPr>
      </w:pPr>
      <w:r w:rsidRPr="004B749B">
        <w:rPr>
          <w:rFonts w:ascii="Tahoma" w:eastAsia="SimSun" w:hAnsi="Tahoma" w:cs="Tahoma"/>
          <w:b/>
          <w:bCs/>
          <w:sz w:val="18"/>
          <w:szCs w:val="18"/>
        </w:rPr>
        <w:t xml:space="preserve">POPRAVEK IN DOPOLNITEV RAZPISNE DOKUMETNACIJE-POPRAVEK </w:t>
      </w:r>
      <w:r w:rsidR="009D1AB4">
        <w:rPr>
          <w:rFonts w:ascii="Tahoma" w:eastAsia="SimSun" w:hAnsi="Tahoma" w:cs="Tahoma"/>
          <w:b/>
          <w:bCs/>
          <w:sz w:val="18"/>
          <w:szCs w:val="18"/>
        </w:rPr>
        <w:t>5</w:t>
      </w:r>
    </w:p>
    <w:p w14:paraId="2011B960" w14:textId="77777777" w:rsidR="004B749B" w:rsidRDefault="004B749B">
      <w:pPr>
        <w:rPr>
          <w:rFonts w:ascii="Tahoma" w:eastAsia="SimSun" w:hAnsi="Tahoma" w:cs="Tahoma"/>
          <w:sz w:val="18"/>
          <w:szCs w:val="18"/>
        </w:rPr>
      </w:pPr>
    </w:p>
    <w:p w14:paraId="2C16A41F" w14:textId="3E088EA0" w:rsidR="00296E7B" w:rsidRPr="004B749B" w:rsidRDefault="00296E7B">
      <w:pPr>
        <w:rPr>
          <w:rFonts w:ascii="Tahoma" w:eastAsia="SimSun" w:hAnsi="Tahoma" w:cs="Tahoma"/>
          <w:sz w:val="18"/>
          <w:szCs w:val="18"/>
        </w:rPr>
      </w:pPr>
      <w:r w:rsidRPr="004B749B">
        <w:rPr>
          <w:rFonts w:ascii="Tahoma" w:eastAsia="SimSun" w:hAnsi="Tahoma" w:cs="Tahoma"/>
          <w:sz w:val="18"/>
          <w:szCs w:val="18"/>
        </w:rPr>
        <w:t>Razpisna dokume</w:t>
      </w:r>
      <w:r w:rsidR="004B749B">
        <w:rPr>
          <w:rFonts w:ascii="Tahoma" w:eastAsia="SimSun" w:hAnsi="Tahoma" w:cs="Tahoma"/>
          <w:sz w:val="18"/>
          <w:szCs w:val="18"/>
        </w:rPr>
        <w:t>n</w:t>
      </w:r>
      <w:r w:rsidRPr="004B749B">
        <w:rPr>
          <w:rFonts w:ascii="Tahoma" w:eastAsia="SimSun" w:hAnsi="Tahoma" w:cs="Tahoma"/>
          <w:sz w:val="18"/>
          <w:szCs w:val="18"/>
        </w:rPr>
        <w:t xml:space="preserve">tacija se s POPRAVKOM </w:t>
      </w:r>
      <w:r w:rsidR="009D1AB4">
        <w:rPr>
          <w:rFonts w:ascii="Tahoma" w:eastAsia="SimSun" w:hAnsi="Tahoma" w:cs="Tahoma"/>
          <w:sz w:val="18"/>
          <w:szCs w:val="18"/>
        </w:rPr>
        <w:t>5</w:t>
      </w:r>
      <w:r w:rsidRPr="004B749B">
        <w:rPr>
          <w:rFonts w:ascii="Tahoma" w:eastAsia="SimSun" w:hAnsi="Tahoma" w:cs="Tahoma"/>
          <w:sz w:val="18"/>
          <w:szCs w:val="18"/>
        </w:rPr>
        <w:t xml:space="preserve"> spremeni, kot izhaja iz spodnjih pojasnil oz. sprememb. </w:t>
      </w:r>
    </w:p>
    <w:p w14:paraId="6FC64917" w14:textId="77777777" w:rsidR="00296E7B" w:rsidRDefault="00296E7B" w:rsidP="00F05888">
      <w:pPr>
        <w:spacing w:after="4" w:line="250" w:lineRule="auto"/>
        <w:ind w:left="-5" w:hanging="10"/>
        <w:jc w:val="both"/>
        <w:rPr>
          <w:rFonts w:ascii="Tahoma" w:eastAsia="SimSun" w:hAnsi="Tahoma" w:cs="Tahoma"/>
          <w:b/>
          <w:bCs/>
          <w:sz w:val="18"/>
          <w:szCs w:val="18"/>
          <w:lang w:eastAsia="x-none"/>
        </w:rPr>
      </w:pPr>
    </w:p>
    <w:p w14:paraId="74ABEE72" w14:textId="1A915224" w:rsidR="009D1AB4" w:rsidRPr="009D1AB4" w:rsidRDefault="009D1AB4" w:rsidP="009D1AB4">
      <w:pPr>
        <w:pStyle w:val="Odstavekseznama"/>
        <w:numPr>
          <w:ilvl w:val="0"/>
          <w:numId w:val="3"/>
        </w:numPr>
        <w:rPr>
          <w:b/>
          <w:bCs/>
        </w:rPr>
      </w:pPr>
      <w:bookmarkStart w:id="0" w:name="_Toc62046767"/>
      <w:r w:rsidRPr="009D1AB4">
        <w:rPr>
          <w:b/>
          <w:bCs/>
        </w:rPr>
        <w:t>Merila za oddajo javnega naročila</w:t>
      </w:r>
    </w:p>
    <w:bookmarkEnd w:id="0"/>
    <w:p w14:paraId="63041223" w14:textId="26C536D6" w:rsidR="009D1AB4" w:rsidRDefault="009D1AB4" w:rsidP="009D1AB4">
      <w:pPr>
        <w:spacing w:before="225" w:after="225" w:line="240" w:lineRule="auto"/>
        <w:jc w:val="both"/>
        <w:rPr>
          <w:rFonts w:ascii="Tahoma" w:eastAsia="SimSun" w:hAnsi="Tahoma" w:cs="Tahoma"/>
          <w:sz w:val="18"/>
          <w:szCs w:val="18"/>
        </w:rPr>
      </w:pPr>
      <w:r>
        <w:rPr>
          <w:rFonts w:ascii="Tahoma" w:eastAsia="SimSun" w:hAnsi="Tahoma" w:cs="Tahoma"/>
          <w:sz w:val="18"/>
          <w:szCs w:val="18"/>
        </w:rPr>
        <w:t>Meril</w:t>
      </w:r>
      <w:r>
        <w:rPr>
          <w:rFonts w:ascii="Tahoma" w:eastAsia="SimSun" w:hAnsi="Tahoma" w:cs="Tahoma"/>
          <w:sz w:val="18"/>
          <w:szCs w:val="18"/>
        </w:rPr>
        <w:t xml:space="preserve">a za oddajo javnega naročila </w:t>
      </w:r>
      <w:r>
        <w:rPr>
          <w:rFonts w:ascii="Tahoma" w:eastAsia="SimSun" w:hAnsi="Tahoma" w:cs="Tahoma"/>
          <w:sz w:val="18"/>
          <w:szCs w:val="18"/>
        </w:rPr>
        <w:t xml:space="preserve">i  izračun </w:t>
      </w:r>
      <w:r>
        <w:rPr>
          <w:rFonts w:ascii="Tahoma" w:eastAsia="SimSun" w:hAnsi="Tahoma" w:cs="Tahoma"/>
          <w:sz w:val="18"/>
          <w:szCs w:val="18"/>
        </w:rPr>
        <w:t xml:space="preserve">se spremenijo, kot je navedeno spodaj. </w:t>
      </w:r>
    </w:p>
    <w:p w14:paraId="5D23FB2F" w14:textId="235CDA70" w:rsidR="009D1AB4" w:rsidRPr="009D1AB4" w:rsidRDefault="009D1AB4" w:rsidP="009D1AB4">
      <w:pPr>
        <w:spacing w:before="225" w:after="225"/>
        <w:jc w:val="both"/>
        <w:rPr>
          <w:rFonts w:ascii="Tahoma" w:eastAsia="SimSun" w:hAnsi="Tahoma" w:cs="Tahoma"/>
          <w:sz w:val="18"/>
          <w:szCs w:val="18"/>
        </w:rPr>
      </w:pPr>
      <w:r w:rsidRPr="009D1AB4">
        <w:rPr>
          <w:rFonts w:ascii="Tahoma" w:eastAsia="SimSun" w:hAnsi="Tahoma" w:cs="Tahoma"/>
          <w:sz w:val="18"/>
          <w:szCs w:val="18"/>
        </w:rPr>
        <w:t>Naročnik bo najugodnejšo ponudbo izbral na podlagi merila ekonomsko najugodnejše ponudbe ob izpolnjevanju zahtevanih tehničnih in strokovnih sposobnosti ter ostalih pogojev razpisne dokumentacije.</w:t>
      </w:r>
    </w:p>
    <w:p w14:paraId="4868224D"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Ekonomsko najugodnejša ponudba lahko prejme skupno največ 100 točk. Skupno število točk posamezne ponudbe predstavlja seštevek končnega števila točk pri vseh merilih skupaj za posameznega ponudnika oz. kot sledi:</w:t>
      </w:r>
    </w:p>
    <w:p w14:paraId="5DF8B0D9" w14:textId="77777777" w:rsidR="009D1AB4" w:rsidRPr="009D1AB4" w:rsidRDefault="009D1AB4" w:rsidP="009D1AB4">
      <w:pPr>
        <w:spacing w:before="225" w:after="225" w:line="240" w:lineRule="auto"/>
        <w:jc w:val="both"/>
        <w:rPr>
          <w:rFonts w:ascii="Tahoma" w:eastAsia="SimSun" w:hAnsi="Tahoma" w:cs="Tahoma"/>
          <w:sz w:val="18"/>
          <w:szCs w:val="18"/>
        </w:rPr>
      </w:pPr>
      <w:proofErr w:type="spellStart"/>
      <w:r w:rsidRPr="009D1AB4">
        <w:rPr>
          <w:rFonts w:ascii="Tahoma" w:eastAsia="SimSun" w:hAnsi="Tahoma" w:cs="Tahoma"/>
          <w:sz w:val="18"/>
          <w:szCs w:val="18"/>
        </w:rPr>
        <w:t>Mponudnikskupaj</w:t>
      </w:r>
      <w:proofErr w:type="spellEnd"/>
      <w:r w:rsidRPr="009D1AB4">
        <w:rPr>
          <w:rFonts w:ascii="Tahoma" w:eastAsia="SimSun" w:hAnsi="Tahoma" w:cs="Tahoma"/>
          <w:sz w:val="18"/>
          <w:szCs w:val="18"/>
        </w:rPr>
        <w:t xml:space="preserve"> = Merilo1 + Merilo2 </w:t>
      </w:r>
    </w:p>
    <w:p w14:paraId="28A55C9C"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Ponudnik z najvišjim skupnim številom točk bo izbran za ekonomsko najugodnejšega izvajalca celotnega naročila. V primeru točkovno enakih ponudb se izbere ponudba z najnižjo ceno, če še vedno ni mogoče izbrati najugodnejše ponudbe, se izvede javni žreb med najugodnejšimi ponudniki z enakim številom točk.</w:t>
      </w:r>
    </w:p>
    <w:p w14:paraId="6ADE9619"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 xml:space="preserve">Ponudbe bodo ocenjene na podlagi naslednjih meril: </w:t>
      </w:r>
    </w:p>
    <w:p w14:paraId="78313D95"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b/>
          <w:bCs/>
          <w:sz w:val="18"/>
          <w:szCs w:val="18"/>
        </w:rPr>
        <w:t>Merilo 1</w:t>
      </w:r>
      <w:r w:rsidRPr="009D1AB4">
        <w:rPr>
          <w:rFonts w:ascii="Tahoma" w:eastAsia="SimSun" w:hAnsi="Tahoma" w:cs="Tahoma"/>
          <w:sz w:val="18"/>
          <w:szCs w:val="18"/>
        </w:rPr>
        <w:t xml:space="preserve">: </w:t>
      </w:r>
      <w:bookmarkStart w:id="1" w:name="_Hlk63942110"/>
      <w:r w:rsidRPr="009D1AB4">
        <w:rPr>
          <w:rFonts w:ascii="Tahoma" w:eastAsia="SimSun" w:hAnsi="Tahoma" w:cs="Tahoma"/>
          <w:sz w:val="18"/>
          <w:szCs w:val="18"/>
        </w:rPr>
        <w:t xml:space="preserve">Idejni koncept izvedbe naročila = največ 50 točk. </w:t>
      </w:r>
      <w:bookmarkEnd w:id="1"/>
      <w:r w:rsidRPr="009D1AB4">
        <w:rPr>
          <w:rFonts w:ascii="Tahoma" w:eastAsia="SimSun" w:hAnsi="Tahoma" w:cs="Tahoma"/>
          <w:sz w:val="18"/>
          <w:szCs w:val="18"/>
        </w:rPr>
        <w:t xml:space="preserve">Idejni koncept izvedbe naročila  je sestavljen iz dveh </w:t>
      </w:r>
      <w:proofErr w:type="spellStart"/>
      <w:r w:rsidRPr="009D1AB4">
        <w:rPr>
          <w:rFonts w:ascii="Tahoma" w:eastAsia="SimSun" w:hAnsi="Tahoma" w:cs="Tahoma"/>
          <w:sz w:val="18"/>
          <w:szCs w:val="18"/>
        </w:rPr>
        <w:t>podmeril</w:t>
      </w:r>
      <w:proofErr w:type="spellEnd"/>
      <w:r w:rsidRPr="009D1AB4">
        <w:rPr>
          <w:rFonts w:ascii="Tahoma" w:eastAsia="SimSun" w:hAnsi="Tahoma" w:cs="Tahoma"/>
          <w:sz w:val="18"/>
          <w:szCs w:val="18"/>
        </w:rPr>
        <w:t xml:space="preserve"> in sicer idejnega koncepta izvedbe aplikacije (ki se ocenjuje po kriterijih skladnosti s cilji projekta, ustreznosti interpretacije kulturne dediščine ter inovativnosti in kreativnosti) in idejnega koncepta izvedbe </w:t>
      </w:r>
      <w:proofErr w:type="spellStart"/>
      <w:r w:rsidRPr="009D1AB4">
        <w:rPr>
          <w:rFonts w:ascii="Tahoma" w:eastAsia="SimSun" w:hAnsi="Tahoma" w:cs="Tahoma"/>
          <w:sz w:val="18"/>
          <w:szCs w:val="18"/>
        </w:rPr>
        <w:t>dogitalnih</w:t>
      </w:r>
      <w:proofErr w:type="spellEnd"/>
      <w:r w:rsidRPr="009D1AB4">
        <w:rPr>
          <w:rFonts w:ascii="Tahoma" w:eastAsia="SimSun" w:hAnsi="Tahoma" w:cs="Tahoma"/>
          <w:sz w:val="18"/>
          <w:szCs w:val="18"/>
        </w:rPr>
        <w:t xml:space="preserve"> </w:t>
      </w:r>
      <w:proofErr w:type="spellStart"/>
      <w:r w:rsidRPr="009D1AB4">
        <w:rPr>
          <w:rFonts w:ascii="Tahoma" w:eastAsia="SimSun" w:hAnsi="Tahoma" w:cs="Tahoma"/>
          <w:sz w:val="18"/>
          <w:szCs w:val="18"/>
        </w:rPr>
        <w:t>interpretacijskih</w:t>
      </w:r>
      <w:proofErr w:type="spellEnd"/>
      <w:r w:rsidRPr="009D1AB4">
        <w:rPr>
          <w:rFonts w:ascii="Tahoma" w:eastAsia="SimSun" w:hAnsi="Tahoma" w:cs="Tahoma"/>
          <w:sz w:val="18"/>
          <w:szCs w:val="18"/>
        </w:rPr>
        <w:t xml:space="preserve"> rešitev</w:t>
      </w:r>
      <w:r w:rsidRPr="009D1AB4">
        <w:rPr>
          <w:rFonts w:ascii="Tahoma" w:eastAsia="SimSun" w:hAnsi="Tahoma" w:cs="Tahoma"/>
          <w:sz w:val="18"/>
          <w:szCs w:val="18"/>
          <w:lang w:eastAsia="x-none"/>
        </w:rPr>
        <w:t xml:space="preserve"> in z njimi povezanih 5-zvezdičnih doživetij</w:t>
      </w:r>
      <w:r w:rsidRPr="009D1AB4">
        <w:rPr>
          <w:rFonts w:ascii="Tahoma" w:eastAsia="SimSun" w:hAnsi="Tahoma" w:cs="Tahoma"/>
          <w:sz w:val="18"/>
          <w:szCs w:val="18"/>
        </w:rPr>
        <w:t xml:space="preserve"> (</w:t>
      </w:r>
      <w:bookmarkStart w:id="2" w:name="_Hlk63941933"/>
      <w:r w:rsidRPr="009D1AB4">
        <w:rPr>
          <w:rFonts w:ascii="Tahoma" w:eastAsia="SimSun" w:hAnsi="Tahoma" w:cs="Tahoma"/>
          <w:sz w:val="18"/>
          <w:szCs w:val="18"/>
        </w:rPr>
        <w:t>ki se ocenjuje po kriterijih ustreznosti interpretacije kulturne dediščine ter inovativnosti in kreativnosti</w:t>
      </w:r>
      <w:bookmarkEnd w:id="2"/>
      <w:r w:rsidRPr="009D1AB4">
        <w:rPr>
          <w:rFonts w:ascii="Tahoma" w:eastAsia="SimSun" w:hAnsi="Tahoma" w:cs="Tahoma"/>
          <w:sz w:val="18"/>
          <w:szCs w:val="18"/>
        </w:rPr>
        <w:t>).</w:t>
      </w:r>
    </w:p>
    <w:p w14:paraId="14146AC1"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b/>
          <w:bCs/>
          <w:sz w:val="18"/>
          <w:szCs w:val="18"/>
        </w:rPr>
        <w:t>Merilo 2</w:t>
      </w:r>
      <w:r w:rsidRPr="009D1AB4">
        <w:rPr>
          <w:rFonts w:ascii="Tahoma" w:eastAsia="SimSun" w:hAnsi="Tahoma" w:cs="Tahoma"/>
          <w:sz w:val="18"/>
          <w:szCs w:val="18"/>
        </w:rPr>
        <w:t xml:space="preserve">: Skupna ponudbena cena = največ 50 </w:t>
      </w:r>
      <w:bookmarkStart w:id="3" w:name="_Hlk54792011"/>
      <w:r w:rsidRPr="009D1AB4">
        <w:rPr>
          <w:rFonts w:ascii="Tahoma" w:eastAsia="SimSun" w:hAnsi="Tahoma" w:cs="Tahoma"/>
          <w:sz w:val="18"/>
          <w:szCs w:val="18"/>
        </w:rPr>
        <w:t>točk.</w:t>
      </w:r>
      <w:bookmarkEnd w:id="3"/>
    </w:p>
    <w:p w14:paraId="6E5017B2"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Naročnik bo pri merilih od Merilo1 do Merilo 2 pretvorbo ponudbene cene, oziroma ostalih ocen v točke, napravil na dve decimalki natančno, tako da se vrednosti točk, ki dosegajo ali presegajo pet tisočink točke, zaokrožijo navzgor, v drugih primerih pa ostanejo nespremenjene.</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763"/>
        <w:gridCol w:w="6666"/>
      </w:tblGrid>
      <w:tr w:rsidR="00D67BE2" w:rsidRPr="009D1AB4" w14:paraId="33B6128E" w14:textId="77777777" w:rsidTr="00D91A02">
        <w:trPr>
          <w:trHeight w:val="1233"/>
        </w:trPr>
        <w:tc>
          <w:tcPr>
            <w:tcW w:w="1384" w:type="dxa"/>
          </w:tcPr>
          <w:p w14:paraId="41E5CE04"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Merilo 1: maksimalno 50 točk</w:t>
            </w:r>
          </w:p>
        </w:tc>
        <w:tc>
          <w:tcPr>
            <w:tcW w:w="1763" w:type="dxa"/>
          </w:tcPr>
          <w:p w14:paraId="281D4087"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Idejni koncept izvedbe naročila (največ 5000 besed)</w:t>
            </w:r>
          </w:p>
        </w:tc>
        <w:tc>
          <w:tcPr>
            <w:tcW w:w="6666" w:type="dxa"/>
          </w:tcPr>
          <w:p w14:paraId="0541430E" w14:textId="77777777" w:rsidR="009D1AB4" w:rsidRPr="009D1AB4" w:rsidRDefault="009D1AB4" w:rsidP="009D1AB4">
            <w:pPr>
              <w:spacing w:before="225" w:after="225" w:line="240" w:lineRule="auto"/>
              <w:jc w:val="both"/>
              <w:rPr>
                <w:rFonts w:ascii="Calibri" w:eastAsia="Calibri" w:hAnsi="Calibri" w:cs="Calibri"/>
                <w:b/>
                <w:bCs/>
                <w:i/>
                <w:sz w:val="20"/>
                <w:lang w:eastAsia="sl-SI"/>
              </w:rPr>
            </w:pPr>
            <w:r w:rsidRPr="009D1AB4">
              <w:rPr>
                <w:rFonts w:ascii="Calibri" w:eastAsia="Calibri" w:hAnsi="Calibri" w:cs="Calibri"/>
                <w:b/>
                <w:bCs/>
                <w:i/>
                <w:sz w:val="20"/>
                <w:lang w:eastAsia="sl-SI"/>
              </w:rPr>
              <w:t xml:space="preserve">M1: Merilo 1 je sestavljeno iz </w:t>
            </w:r>
            <w:proofErr w:type="spellStart"/>
            <w:r w:rsidRPr="009D1AB4">
              <w:rPr>
                <w:rFonts w:ascii="Calibri" w:eastAsia="Calibri" w:hAnsi="Calibri" w:cs="Calibri"/>
                <w:b/>
                <w:bCs/>
                <w:i/>
                <w:sz w:val="20"/>
                <w:lang w:eastAsia="sl-SI"/>
              </w:rPr>
              <w:t>podmerila</w:t>
            </w:r>
            <w:proofErr w:type="spellEnd"/>
            <w:r w:rsidRPr="009D1AB4">
              <w:rPr>
                <w:rFonts w:ascii="Calibri" w:eastAsia="Calibri" w:hAnsi="Calibri" w:cs="Calibri"/>
                <w:b/>
                <w:bCs/>
                <w:i/>
                <w:sz w:val="20"/>
                <w:lang w:eastAsia="sl-SI"/>
              </w:rPr>
              <w:t xml:space="preserve"> 1: Idejnega koncepta izvedbe aplikacije in </w:t>
            </w:r>
            <w:proofErr w:type="spellStart"/>
            <w:r w:rsidRPr="009D1AB4">
              <w:rPr>
                <w:rFonts w:ascii="Calibri" w:eastAsia="Calibri" w:hAnsi="Calibri" w:cs="Calibri"/>
                <w:b/>
                <w:bCs/>
                <w:i/>
                <w:sz w:val="20"/>
                <w:lang w:eastAsia="sl-SI"/>
              </w:rPr>
              <w:t>podmerila</w:t>
            </w:r>
            <w:proofErr w:type="spellEnd"/>
            <w:r w:rsidRPr="009D1AB4">
              <w:rPr>
                <w:rFonts w:ascii="Calibri" w:eastAsia="Calibri" w:hAnsi="Calibri" w:cs="Calibri"/>
                <w:b/>
                <w:bCs/>
                <w:i/>
                <w:sz w:val="20"/>
                <w:lang w:eastAsia="sl-SI"/>
              </w:rPr>
              <w:t xml:space="preserve"> 2: Idejnega koncepta </w:t>
            </w:r>
            <w:proofErr w:type="spellStart"/>
            <w:r w:rsidRPr="009D1AB4">
              <w:rPr>
                <w:rFonts w:ascii="Calibri" w:eastAsia="Calibri" w:hAnsi="Calibri" w:cs="Calibri"/>
                <w:b/>
                <w:bCs/>
                <w:i/>
                <w:sz w:val="20"/>
                <w:lang w:eastAsia="sl-SI"/>
              </w:rPr>
              <w:t>interpretacijske</w:t>
            </w:r>
            <w:proofErr w:type="spellEnd"/>
            <w:r w:rsidRPr="009D1AB4">
              <w:rPr>
                <w:rFonts w:ascii="Calibri" w:eastAsia="Calibri" w:hAnsi="Calibri" w:cs="Calibri"/>
                <w:b/>
                <w:bCs/>
                <w:i/>
                <w:sz w:val="20"/>
                <w:lang w:eastAsia="sl-SI"/>
              </w:rPr>
              <w:t xml:space="preserve"> rešitve.</w:t>
            </w:r>
            <w:r w:rsidRPr="009D1AB4">
              <w:rPr>
                <w:rFonts w:ascii="Tahoma" w:eastAsia="SimSun" w:hAnsi="Tahoma" w:cs="Tahoma"/>
                <w:b/>
                <w:bCs/>
                <w:sz w:val="18"/>
                <w:szCs w:val="18"/>
              </w:rPr>
              <w:t xml:space="preserve"> </w:t>
            </w:r>
          </w:p>
        </w:tc>
      </w:tr>
      <w:tr w:rsidR="00D67BE2" w:rsidRPr="009D1AB4" w14:paraId="5B9AC90E" w14:textId="77777777" w:rsidTr="00D91A02">
        <w:trPr>
          <w:trHeight w:val="2321"/>
        </w:trPr>
        <w:tc>
          <w:tcPr>
            <w:tcW w:w="1384" w:type="dxa"/>
          </w:tcPr>
          <w:p w14:paraId="6AF29A57" w14:textId="77777777" w:rsidR="009D1AB4" w:rsidRPr="009D1AB4" w:rsidRDefault="009D1AB4" w:rsidP="009D1AB4">
            <w:pPr>
              <w:spacing w:before="225" w:after="225" w:line="240" w:lineRule="auto"/>
              <w:rPr>
                <w:rFonts w:ascii="Tahoma" w:eastAsia="SimSun" w:hAnsi="Tahoma" w:cs="Tahoma"/>
                <w:sz w:val="18"/>
                <w:szCs w:val="18"/>
              </w:rPr>
            </w:pPr>
            <w:bookmarkStart w:id="4" w:name="_Hlk63748054"/>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 maksimalno 20 točk</w:t>
            </w:r>
          </w:p>
        </w:tc>
        <w:tc>
          <w:tcPr>
            <w:tcW w:w="1763" w:type="dxa"/>
          </w:tcPr>
          <w:p w14:paraId="7817E3C1"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 xml:space="preserve">Idejni koncept izvedbe aplikacije </w:t>
            </w:r>
            <w:r w:rsidRPr="009D1AB4">
              <w:rPr>
                <w:rFonts w:ascii="Tahoma" w:eastAsia="SimSun" w:hAnsi="Tahoma" w:cs="Tahoma"/>
                <w:sz w:val="18"/>
                <w:szCs w:val="18"/>
              </w:rPr>
              <w:br/>
            </w:r>
          </w:p>
        </w:tc>
        <w:tc>
          <w:tcPr>
            <w:tcW w:w="6666" w:type="dxa"/>
          </w:tcPr>
          <w:p w14:paraId="47894F89"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 – Idejni koncept izvedbe aplikacije</w:t>
            </w:r>
          </w:p>
          <w:p w14:paraId="79BD0E50" w14:textId="77777777" w:rsidR="009D1AB4" w:rsidRPr="009D1AB4" w:rsidRDefault="009D1AB4" w:rsidP="009D1AB4">
            <w:pPr>
              <w:spacing w:after="44"/>
              <w:ind w:left="-5" w:right="49" w:hanging="10"/>
              <w:jc w:val="both"/>
              <w:rPr>
                <w:rFonts w:ascii="Calibri" w:eastAsia="Calibri" w:hAnsi="Calibri" w:cs="Calibri"/>
                <w:i/>
                <w:sz w:val="20"/>
                <w:lang w:eastAsia="sl-SI"/>
              </w:rPr>
            </w:pPr>
            <w:r w:rsidRPr="009D1AB4">
              <w:rPr>
                <w:rFonts w:ascii="Calibri" w:eastAsia="Calibri" w:hAnsi="Calibri" w:cs="Calibri"/>
                <w:i/>
                <w:sz w:val="20"/>
                <w:lang w:eastAsia="sl-SI"/>
              </w:rPr>
              <w:t xml:space="preserve">Ponudnik mora v okviru idejnega koncepta izvedbe aplikacije priložiti  pisno strokovno obrazložitev predlaganega idejnega koncepta in zahtevanih funkcionalnosti. </w:t>
            </w:r>
          </w:p>
          <w:p w14:paraId="64DB0135" w14:textId="77777777" w:rsidR="009D1AB4" w:rsidRPr="009D1AB4" w:rsidRDefault="009D1AB4" w:rsidP="009D1AB4">
            <w:pPr>
              <w:spacing w:after="44"/>
              <w:ind w:left="-5" w:right="49" w:hanging="10"/>
              <w:jc w:val="both"/>
              <w:rPr>
                <w:rFonts w:ascii="Calibri" w:eastAsia="Calibri" w:hAnsi="Calibri" w:cs="Calibri"/>
                <w:i/>
                <w:sz w:val="20"/>
                <w:lang w:eastAsia="sl-SI"/>
              </w:rPr>
            </w:pPr>
          </w:p>
          <w:p w14:paraId="40CA28B1" w14:textId="77777777" w:rsidR="009D1AB4" w:rsidRPr="009D1AB4" w:rsidRDefault="009D1AB4" w:rsidP="009D1AB4">
            <w:pPr>
              <w:spacing w:after="13"/>
              <w:ind w:left="2"/>
              <w:rPr>
                <w:rFonts w:ascii="Calibri" w:eastAsia="Calibri" w:hAnsi="Calibri" w:cs="Calibri"/>
                <w:i/>
                <w:sz w:val="20"/>
                <w:lang w:eastAsia="sl-SI"/>
              </w:rPr>
            </w:pPr>
            <w:r w:rsidRPr="009D1AB4">
              <w:rPr>
                <w:rFonts w:ascii="Calibri" w:eastAsia="Calibri" w:hAnsi="Calibri" w:cs="Calibri"/>
                <w:i/>
                <w:sz w:val="20"/>
                <w:lang w:eastAsia="sl-SI"/>
              </w:rPr>
              <w:t xml:space="preserve">Idejni koncept mora zajemati vsaj:  </w:t>
            </w:r>
          </w:p>
          <w:p w14:paraId="2687F15C" w14:textId="77777777" w:rsidR="009D1AB4" w:rsidRPr="009D1AB4" w:rsidRDefault="009D1AB4" w:rsidP="009D1AB4">
            <w:pPr>
              <w:spacing w:after="27" w:line="245" w:lineRule="auto"/>
              <w:ind w:left="103" w:right="161"/>
              <w:jc w:val="both"/>
              <w:rPr>
                <w:rFonts w:ascii="Calibri" w:eastAsia="Calibri" w:hAnsi="Calibri" w:cs="Calibri"/>
                <w:i/>
                <w:sz w:val="20"/>
                <w:lang w:eastAsia="sl-SI"/>
              </w:rPr>
            </w:pPr>
            <w:r w:rsidRPr="009D1AB4">
              <w:rPr>
                <w:rFonts w:ascii="Calibri" w:eastAsia="Calibri" w:hAnsi="Calibri" w:cs="Calibri"/>
                <w:i/>
                <w:sz w:val="20"/>
                <w:lang w:eastAsia="sl-SI"/>
              </w:rPr>
              <w:t xml:space="preserve">a) Skico arhitekture, iz katere so razvidni nivoji (odjemalcev, spletne strežbe, izvajalnih okolij, podatkovnih zbirk) pomembnejših funkcionalnih sklopov (administracija sistema, nadzor nad delovanjem sistema, varnostna shema) in uporabniške skupine (internetna javnost, registrirani uporabniki, administratorji sistema, vnašalci podatkov, ipd.) </w:t>
            </w:r>
          </w:p>
          <w:p w14:paraId="48430ED8" w14:textId="77777777" w:rsidR="009D1AB4" w:rsidRPr="009D1AB4" w:rsidRDefault="009D1AB4" w:rsidP="009D1AB4">
            <w:pPr>
              <w:spacing w:after="27" w:line="245" w:lineRule="auto"/>
              <w:ind w:left="103" w:right="161"/>
              <w:jc w:val="both"/>
              <w:rPr>
                <w:rFonts w:ascii="Calibri" w:eastAsia="Calibri" w:hAnsi="Calibri" w:cs="Calibri"/>
                <w:i/>
                <w:sz w:val="20"/>
                <w:lang w:eastAsia="sl-SI"/>
              </w:rPr>
            </w:pPr>
            <w:r w:rsidRPr="009D1AB4">
              <w:rPr>
                <w:rFonts w:ascii="Calibri" w:eastAsia="Calibri" w:hAnsi="Calibri" w:cs="Calibri"/>
                <w:i/>
                <w:sz w:val="20"/>
                <w:lang w:eastAsia="sl-SI"/>
              </w:rPr>
              <w:t xml:space="preserve">b) Opis tehnologij,  </w:t>
            </w:r>
          </w:p>
          <w:p w14:paraId="4F9D45B1" w14:textId="77777777" w:rsidR="009D1AB4" w:rsidRPr="009D1AB4" w:rsidRDefault="009D1AB4" w:rsidP="009D1AB4">
            <w:pPr>
              <w:numPr>
                <w:ilvl w:val="0"/>
                <w:numId w:val="1"/>
              </w:numPr>
              <w:spacing w:after="11" w:line="240"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Predlog standardov in specifikacij,  </w:t>
            </w:r>
          </w:p>
          <w:p w14:paraId="5F876D3E" w14:textId="77777777" w:rsidR="009D1AB4" w:rsidRPr="009D1AB4" w:rsidRDefault="009D1AB4" w:rsidP="009D1AB4">
            <w:pPr>
              <w:numPr>
                <w:ilvl w:val="0"/>
                <w:numId w:val="1"/>
              </w:numPr>
              <w:spacing w:after="30"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Navedba konceptov, ki jih namerava uporabiti pri izpeljavi predmetnega naročila,  </w:t>
            </w:r>
          </w:p>
          <w:p w14:paraId="6976CA79" w14:textId="77777777" w:rsidR="009D1AB4" w:rsidRPr="009D1AB4" w:rsidRDefault="009D1AB4" w:rsidP="009D1AB4">
            <w:pPr>
              <w:numPr>
                <w:ilvl w:val="0"/>
                <w:numId w:val="1"/>
              </w:numPr>
              <w:spacing w:after="33" w:line="239"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 xml:space="preserve">Opis razvojne metodologije, ki jo bo uporabil pri razvoju predmeta javnega naročila,  </w:t>
            </w:r>
          </w:p>
          <w:p w14:paraId="0D4273D4" w14:textId="77777777" w:rsidR="009D1AB4" w:rsidRPr="009D1AB4" w:rsidRDefault="009D1AB4" w:rsidP="009D1AB4">
            <w:pPr>
              <w:numPr>
                <w:ilvl w:val="0"/>
                <w:numId w:val="1"/>
              </w:numPr>
              <w:spacing w:after="30"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Navedba, kako bo ponudnik zagotovil delovanje informacijske rešitve v različnih situacijah, ki jih lahko predvidi na podlagi analize tveganj,  </w:t>
            </w:r>
          </w:p>
          <w:p w14:paraId="496246C2" w14:textId="77777777" w:rsidR="009D1AB4" w:rsidRPr="009D1AB4" w:rsidRDefault="009D1AB4" w:rsidP="009D1AB4">
            <w:pPr>
              <w:numPr>
                <w:ilvl w:val="0"/>
                <w:numId w:val="1"/>
              </w:numPr>
              <w:spacing w:after="29"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Navedba, kako bo ponudnik zagotovil pripravo/nastavitev podatkov za izvedbo novega dogodka, vključitve nove organizacije, novega postopka ali druge spremembe.</w:t>
            </w:r>
          </w:p>
          <w:p w14:paraId="5A4169E6" w14:textId="77777777" w:rsidR="009D1AB4" w:rsidRPr="009D1AB4" w:rsidRDefault="009D1AB4" w:rsidP="009D1AB4">
            <w:pPr>
              <w:spacing w:after="29" w:line="242" w:lineRule="auto"/>
              <w:jc w:val="both"/>
              <w:rPr>
                <w:rFonts w:ascii="Calibri" w:eastAsia="Calibri" w:hAnsi="Calibri" w:cs="Calibri"/>
                <w:i/>
                <w:sz w:val="20"/>
                <w:lang w:eastAsia="sl-SI"/>
              </w:rPr>
            </w:pPr>
          </w:p>
          <w:p w14:paraId="1A888C33" w14:textId="77777777" w:rsidR="009D1AB4" w:rsidRPr="009D1AB4" w:rsidRDefault="009D1AB4" w:rsidP="009D1AB4">
            <w:pPr>
              <w:spacing w:after="29" w:line="242" w:lineRule="auto"/>
              <w:jc w:val="both"/>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M1.1. se ocenjuje po posameznih </w:t>
            </w:r>
            <w:proofErr w:type="spellStart"/>
            <w:r w:rsidRPr="009D1AB4">
              <w:rPr>
                <w:rFonts w:ascii="Calibri" w:eastAsia="Calibri" w:hAnsi="Calibri" w:cs="Calibri"/>
                <w:i/>
                <w:sz w:val="20"/>
                <w:lang w:eastAsia="sl-SI"/>
              </w:rPr>
              <w:t>podmerilih</w:t>
            </w:r>
            <w:proofErr w:type="spellEnd"/>
            <w:r w:rsidRPr="009D1AB4">
              <w:rPr>
                <w:rFonts w:ascii="Calibri" w:eastAsia="Calibri" w:hAnsi="Calibri" w:cs="Calibri"/>
                <w:i/>
                <w:sz w:val="20"/>
                <w:lang w:eastAsia="sl-SI"/>
              </w:rPr>
              <w:t xml:space="preserve"> </w:t>
            </w:r>
          </w:p>
          <w:p w14:paraId="03774CBC" w14:textId="77777777" w:rsidR="009D1AB4" w:rsidRPr="009D1AB4" w:rsidRDefault="009D1AB4" w:rsidP="009D1AB4">
            <w:pPr>
              <w:spacing w:before="225" w:after="225" w:line="240" w:lineRule="auto"/>
              <w:jc w:val="both"/>
              <w:rPr>
                <w:rFonts w:ascii="Calibri" w:eastAsia="Calibri" w:hAnsi="Calibri" w:cs="Calibri"/>
                <w:i/>
                <w:sz w:val="20"/>
                <w:lang w:eastAsia="sl-SI"/>
              </w:rPr>
            </w:pPr>
            <w:bookmarkStart w:id="5" w:name="_Hlk63949593"/>
            <w:r w:rsidRPr="009D1AB4">
              <w:rPr>
                <w:rFonts w:ascii="Calibri" w:eastAsia="Calibri" w:hAnsi="Calibri" w:cs="Calibri"/>
                <w:i/>
                <w:sz w:val="20"/>
                <w:lang w:eastAsia="sl-SI"/>
              </w:rPr>
              <w:t xml:space="preserve">M1.1.1.: Skladnost idejne zasnove aplikacije s cilji projekta,  </w:t>
            </w:r>
          </w:p>
          <w:p w14:paraId="12C7715C"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M1.1.2.: Ustreznost interpretacije kulturne dediščine,</w:t>
            </w:r>
          </w:p>
          <w:p w14:paraId="08549E95"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M1.1.3: Inovativnost in kreativnost idejne zasnove aplikacije.</w:t>
            </w:r>
          </w:p>
          <w:bookmarkEnd w:id="5"/>
          <w:p w14:paraId="31546A89"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E87CA49"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A68150F"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M1.1.1.: Skladnost idejne zasnove aplikacije s cilji projekta. Idejni koncept v povezavi s cilji projekta bo naročnik ocenil s točkami, ki bodo dodeljene na način opredeljen v spodnji tabeli. </w:t>
            </w:r>
          </w:p>
          <w:p w14:paraId="55FC9F50"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5778A91C" w14:textId="77777777" w:rsidR="009D1AB4" w:rsidRPr="009D1AB4" w:rsidRDefault="009D1AB4" w:rsidP="009D1AB4">
            <w:pPr>
              <w:autoSpaceDE w:val="0"/>
              <w:autoSpaceDN w:val="0"/>
              <w:adjustRightInd w:val="0"/>
              <w:spacing w:after="0"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Zahtevani elementi idejnega koncepta v povezavi s cilji projekta so navedeni v vsebinskih izhodiščih in tehničnih specifikacijah. Naročnik bo pri vrednotenju konceptov upošteval elemente (a) spodbujanja zanimanja obiskovalcev za odkrivanje kulturne dediščine destinacije, (b) izvedbene rešitve multimedijskih predstavitev, ki jih bo izvajalec uporabil za predlagane enote kulturne dediščine, še posebej način vključitve v okviru projekta izdelanih 3D modelov  (c) funkcionalnost in prijaznost do uporabnika (navigacijski vodič, interaktivni GPS zemljevid, povezovalne zgodbe znotraj posamezne teme in med njimi, možnost izbire med tremi jezikovnimi različicami, …) in (d) možnost kasnejše nadgradnje aplikacije z dodatnimi POI in novimi moduli,</w:t>
            </w:r>
          </w:p>
          <w:p w14:paraId="4AFC8A56"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5553E60C"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EAD4E47" w14:textId="77777777" w:rsidR="009D1AB4" w:rsidRPr="009D1AB4" w:rsidRDefault="009D1AB4" w:rsidP="009D1AB4">
            <w:pPr>
              <w:spacing w:after="0"/>
              <w:ind w:left="2"/>
              <w:rPr>
                <w:rFonts w:ascii="Calibri" w:eastAsia="Calibri" w:hAnsi="Calibri" w:cs="Calibri"/>
                <w:i/>
                <w:sz w:val="20"/>
                <w:lang w:eastAsia="sl-SI"/>
              </w:rPr>
            </w:pPr>
            <w:r w:rsidRPr="009D1AB4">
              <w:rPr>
                <w:rFonts w:ascii="Calibri" w:eastAsia="Calibri" w:hAnsi="Calibri" w:cs="Calibri"/>
                <w:i/>
                <w:sz w:val="20"/>
                <w:lang w:eastAsia="sl-SI"/>
              </w:rPr>
              <w:t xml:space="preserve">Točke bodo dodeljene na naslednji način:  </w:t>
            </w:r>
          </w:p>
          <w:p w14:paraId="29A0AD32"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364135BF" w14:textId="77777777" w:rsidTr="00D91A02">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21DF"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8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61D1F28"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kaže na popolno razumevanje naročnikovih zahtev in vsebuje vse potrebne elemente za doseganje ciljev projekta </w:t>
                  </w:r>
                </w:p>
              </w:tc>
            </w:tr>
            <w:tr w:rsidR="00D67BE2" w:rsidRPr="009D1AB4" w14:paraId="4F1043E7"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7AFA8"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6 točk</w:t>
                  </w:r>
                </w:p>
              </w:tc>
              <w:tc>
                <w:tcPr>
                  <w:tcW w:w="5480" w:type="dxa"/>
                  <w:tcBorders>
                    <w:top w:val="nil"/>
                    <w:left w:val="nil"/>
                    <w:bottom w:val="single" w:sz="4" w:space="0" w:color="auto"/>
                    <w:right w:val="single" w:sz="4" w:space="0" w:color="auto"/>
                  </w:tcBorders>
                  <w:shd w:val="clear" w:color="auto" w:fill="auto"/>
                  <w:vAlign w:val="center"/>
                  <w:hideMark/>
                </w:tcPr>
                <w:p w14:paraId="67DAC6F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dodano vrednostjo, kaže na razumevanje naročnikovih zahtev in vsebuje večino elementov za doseganje ciljev projekta </w:t>
                  </w:r>
                </w:p>
              </w:tc>
            </w:tr>
            <w:tr w:rsidR="00D67BE2" w:rsidRPr="009D1AB4" w14:paraId="0A9B6B19"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09E20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1C3078E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splošno kaže na razumevanje naročnikovih zahtev in vsebuje elemente za doseganje ciljev projekta </w:t>
                  </w:r>
                </w:p>
              </w:tc>
            </w:tr>
            <w:tr w:rsidR="00D67BE2" w:rsidRPr="009D1AB4" w14:paraId="78CC018F"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8598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2 točki</w:t>
                  </w:r>
                </w:p>
              </w:tc>
              <w:tc>
                <w:tcPr>
                  <w:tcW w:w="5480" w:type="dxa"/>
                  <w:tcBorders>
                    <w:top w:val="nil"/>
                    <w:left w:val="nil"/>
                    <w:bottom w:val="single" w:sz="4" w:space="0" w:color="auto"/>
                    <w:right w:val="single" w:sz="4" w:space="0" w:color="auto"/>
                  </w:tcBorders>
                  <w:shd w:val="clear" w:color="auto" w:fill="auto"/>
                  <w:vAlign w:val="center"/>
                  <w:hideMark/>
                </w:tcPr>
                <w:p w14:paraId="493E5EE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pomanjkljivosti, večinoma le prepis naročnikovih zahtev, vsebuje osnovne elemente za doseganje ciljev projekta </w:t>
                  </w:r>
                </w:p>
              </w:tc>
            </w:tr>
            <w:tr w:rsidR="00D67BE2" w:rsidRPr="009D1AB4" w14:paraId="0D63EE38"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64C0E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45489AB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Idejni koncept ne vsebuje pričakovanih elementov za doseganje ciljev projekta </w:t>
                  </w:r>
                </w:p>
              </w:tc>
            </w:tr>
          </w:tbl>
          <w:p w14:paraId="4DB6935D"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70403963"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M1.1.2: Ustreznost interpretacije kulturne dediščine</w:t>
            </w:r>
          </w:p>
          <w:p w14:paraId="6AE68CAA" w14:textId="77777777" w:rsidR="009D1AB4" w:rsidRPr="009D1AB4" w:rsidRDefault="009D1AB4" w:rsidP="009D1AB4">
            <w:pPr>
              <w:spacing w:after="2" w:line="239" w:lineRule="auto"/>
              <w:ind w:left="-5"/>
              <w:rPr>
                <w:rFonts w:ascii="Calibri" w:eastAsia="Calibri" w:hAnsi="Calibri" w:cs="Calibri"/>
                <w:i/>
                <w:sz w:val="20"/>
                <w:lang w:eastAsia="sl-SI"/>
              </w:rPr>
            </w:pPr>
            <w:r w:rsidRPr="009D1AB4">
              <w:rPr>
                <w:rFonts w:ascii="Calibri" w:eastAsia="Calibri" w:hAnsi="Calibri" w:cs="Calibri"/>
                <w:i/>
                <w:sz w:val="20"/>
                <w:lang w:eastAsia="sl-SI"/>
              </w:rPr>
              <w:t xml:space="preserve">Ustreznost interpretacije kulturne dediščine bo naročnik ocenil s točkami ki bodo dodeljene na način opredeljen v spodnji tabeli.  </w:t>
            </w:r>
          </w:p>
          <w:p w14:paraId="29AF3FC8" w14:textId="77777777" w:rsidR="009D1AB4" w:rsidRPr="009D1AB4" w:rsidRDefault="009D1AB4" w:rsidP="009D1AB4">
            <w:pPr>
              <w:spacing w:after="1" w:line="241" w:lineRule="auto"/>
              <w:ind w:left="-5"/>
              <w:jc w:val="both"/>
              <w:rPr>
                <w:rFonts w:ascii="Calibri" w:eastAsia="Calibri" w:hAnsi="Calibri" w:cs="Calibri"/>
                <w:i/>
                <w:sz w:val="20"/>
                <w:lang w:eastAsia="sl-SI"/>
              </w:rPr>
            </w:pPr>
          </w:p>
          <w:p w14:paraId="432EB665"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interpretacije kulturne dediščine : </w:t>
            </w:r>
          </w:p>
          <w:p w14:paraId="72181941"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Dostopnost in razumljivost (npr. dostopnost rešitve za več vrst naprav in s tem čim širši krog interesnih skupin, rešitev nagovarja uporabnike demografsko in kulturno z namenom komuniciranja vrednosti in pomembnosti kulturne dediščine in podobno), </w:t>
            </w:r>
          </w:p>
          <w:p w14:paraId="218DC747"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Viri informacij (npr. upoštevanje podatkov in dokumentacije o kulturni dediščini glede na njene specifične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arheološke, arhitekturne in historične posebnosti in podatke in podobno), </w:t>
            </w:r>
          </w:p>
          <w:p w14:paraId="5722C196"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Pozornost do okolice in konteksta (npr. vpliv zgodovinskega, političnega, duhovnega in kulturno umetniškega konteksta in podobno),</w:t>
            </w:r>
          </w:p>
          <w:p w14:paraId="6B698CAD"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Ohranjanje avtentičnosti (npr. skrb in ohranjanje lokalne dediščine, občutljivost in skrb za interpretacijo primerno karakterju, lokaciji, postavitvi dediščine, ohranjanje in predstavitev njenega kulturnega in naravnega pomena in podobno), </w:t>
            </w:r>
          </w:p>
          <w:p w14:paraId="4B46CC59"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Načrtovanje za trajnost (npr. občutek in skrb za naravno in kulturno okolje, upoštevanje socialne, finančne in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vzdržnosti, ohranjanje integritete in avtentičnosti kulturne dediščine in podobno),</w:t>
            </w:r>
          </w:p>
          <w:p w14:paraId="761A43C7"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Skrb za vključenost (npr. vključenost različnih deležnikov kot je zavod za kulturno dediščino, lastniki </w:t>
            </w:r>
            <w:proofErr w:type="spellStart"/>
            <w:r w:rsidRPr="009D1AB4">
              <w:rPr>
                <w:rFonts w:ascii="Calibri" w:eastAsia="Calibri" w:hAnsi="Calibri" w:cs="Calibri"/>
                <w:i/>
                <w:sz w:val="20"/>
                <w:lang w:eastAsia="sl-SI"/>
              </w:rPr>
              <w:t>okoliščih</w:t>
            </w:r>
            <w:proofErr w:type="spellEnd"/>
            <w:r w:rsidRPr="009D1AB4">
              <w:rPr>
                <w:rFonts w:ascii="Calibri" w:eastAsia="Calibri" w:hAnsi="Calibri" w:cs="Calibri"/>
                <w:i/>
                <w:sz w:val="20"/>
                <w:lang w:eastAsia="sl-SI"/>
              </w:rPr>
              <w:t xml:space="preserve"> nepremičnin in podobno), </w:t>
            </w:r>
          </w:p>
          <w:p w14:paraId="68A71423" w14:textId="77777777" w:rsidR="009D1AB4" w:rsidRPr="009D1AB4" w:rsidRDefault="009D1AB4" w:rsidP="009D1AB4">
            <w:pPr>
              <w:spacing w:after="0" w:line="240" w:lineRule="auto"/>
              <w:ind w:left="119"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-Pomen raziskovanja, usposabljanj in evalvacije (npr. možnost nadgradnje ali razširitve ali spremembe vsebine pri izdelku ponudnika glede na uporabno vrednost za uporabnike, glede na analize strokovnjakov s področja kulturne dediščine in podobno). </w:t>
            </w:r>
          </w:p>
          <w:p w14:paraId="6CBC83D0" w14:textId="77777777" w:rsidR="009D1AB4" w:rsidRPr="009D1AB4" w:rsidRDefault="009D1AB4" w:rsidP="009D1AB4">
            <w:pPr>
              <w:spacing w:after="225" w:line="240" w:lineRule="auto"/>
              <w:jc w:val="both"/>
              <w:rPr>
                <w:rFonts w:ascii="Calibri" w:eastAsia="Calibri" w:hAnsi="Calibri" w:cs="Calibri"/>
                <w:i/>
                <w:sz w:val="16"/>
                <w:szCs w:val="16"/>
              </w:rPr>
            </w:pPr>
            <w:r w:rsidRPr="009D1AB4">
              <w:rPr>
                <w:rFonts w:ascii="Calibri" w:eastAsia="Calibri" w:hAnsi="Calibri" w:cs="Calibri"/>
                <w:i/>
                <w:sz w:val="16"/>
                <w:szCs w:val="16"/>
              </w:rPr>
              <w:t>(Povzeto po: Listina ICOMOS o interpretaciji in predstavitvi kulturne dediščine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ICOMOS </w:t>
            </w:r>
            <w:proofErr w:type="spellStart"/>
            <w:r w:rsidRPr="009D1AB4">
              <w:rPr>
                <w:rFonts w:ascii="Calibri" w:eastAsia="Calibri" w:hAnsi="Calibri" w:cs="Calibri"/>
                <w:i/>
                <w:sz w:val="16"/>
                <w:szCs w:val="16"/>
              </w:rPr>
              <w:t>Charter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for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Interpretation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and</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Presentation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of</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Cultural</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Heritage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Sites</w:t>
            </w:r>
            <w:proofErr w:type="spellEnd"/>
            <w:r w:rsidRPr="009D1AB4">
              <w:rPr>
                <w:rFonts w:ascii="Calibri" w:eastAsia="Calibri" w:hAnsi="Calibri" w:cs="Calibri"/>
                <w:i/>
                <w:sz w:val="16"/>
                <w:szCs w:val="16"/>
              </w:rPr>
              <w:t xml:space="preserve">, 4. oktober 2008), kateri naj ponudniki sledijo.)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4F6DE45D"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C17E"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6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220CD39"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za interpretacijo kulturne dediščine in kaže na popolno razumevanje naročnikovih zahtev  </w:t>
                  </w:r>
                </w:p>
              </w:tc>
            </w:tr>
            <w:tr w:rsidR="00D67BE2" w:rsidRPr="009D1AB4" w14:paraId="0EEC71CA"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DEA9C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0A237FD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za interpretacijo kulturne dediščine in kaže na razumevanje naročnikovih zahtev </w:t>
                  </w:r>
                </w:p>
              </w:tc>
            </w:tr>
            <w:tr w:rsidR="00D67BE2" w:rsidRPr="009D1AB4" w14:paraId="1BABB8FA"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D6109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3 točke</w:t>
                  </w:r>
                </w:p>
              </w:tc>
              <w:tc>
                <w:tcPr>
                  <w:tcW w:w="5480" w:type="dxa"/>
                  <w:tcBorders>
                    <w:top w:val="nil"/>
                    <w:left w:val="nil"/>
                    <w:bottom w:val="single" w:sz="4" w:space="0" w:color="auto"/>
                    <w:right w:val="single" w:sz="4" w:space="0" w:color="auto"/>
                  </w:tcBorders>
                  <w:shd w:val="clear" w:color="auto" w:fill="auto"/>
                  <w:vAlign w:val="center"/>
                  <w:hideMark/>
                </w:tcPr>
                <w:p w14:paraId="7246A819"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nekatere elemente za interpretacijo kulturne dediščine, splošno kaže na razumevanje naročnikovih zahtev  </w:t>
                  </w:r>
                </w:p>
              </w:tc>
            </w:tr>
            <w:tr w:rsidR="00D67BE2" w:rsidRPr="009D1AB4" w14:paraId="4B74514C"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E405E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2 točki</w:t>
                  </w:r>
                </w:p>
              </w:tc>
              <w:tc>
                <w:tcPr>
                  <w:tcW w:w="5480" w:type="dxa"/>
                  <w:tcBorders>
                    <w:top w:val="nil"/>
                    <w:left w:val="nil"/>
                    <w:bottom w:val="single" w:sz="4" w:space="0" w:color="auto"/>
                    <w:right w:val="single" w:sz="4" w:space="0" w:color="auto"/>
                  </w:tcBorders>
                  <w:shd w:val="clear" w:color="auto" w:fill="auto"/>
                  <w:vAlign w:val="center"/>
                  <w:hideMark/>
                </w:tcPr>
                <w:p w14:paraId="37C2E91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za interpretacijo kulturne dediščine  </w:t>
                  </w:r>
                </w:p>
              </w:tc>
            </w:tr>
            <w:tr w:rsidR="00D67BE2" w:rsidRPr="009D1AB4" w14:paraId="51F670DF"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5FB0D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1A0F2476"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vsebuje le nekaj elementov za interpretacijo kulturne dediščine </w:t>
                  </w:r>
                </w:p>
              </w:tc>
            </w:tr>
            <w:tr w:rsidR="00D67BE2" w:rsidRPr="009D1AB4" w14:paraId="36376C85"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55091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374A3DF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slab, s številnimi pomanjkljivostmi in/ali nedoslednosti idejnega koncepta, ki lahko otežkočajo izvedbo naročila. Ne vsebuje pričakovanih elementov za interpretacijo kulturne dediščine </w:t>
                  </w:r>
                </w:p>
              </w:tc>
            </w:tr>
          </w:tbl>
          <w:p w14:paraId="074AEA9C"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M1.1.3: Inovativnost in kreativnost idejnega koncepta</w:t>
            </w:r>
          </w:p>
          <w:p w14:paraId="6017104D" w14:textId="77777777" w:rsidR="009D1AB4" w:rsidRPr="009D1AB4" w:rsidRDefault="009D1AB4" w:rsidP="009D1AB4">
            <w:pPr>
              <w:spacing w:after="1" w:line="241" w:lineRule="auto"/>
              <w:ind w:left="-5" w:right="32"/>
              <w:rPr>
                <w:rFonts w:ascii="Calibri" w:eastAsia="Calibri" w:hAnsi="Calibri" w:cs="Calibri"/>
                <w:i/>
                <w:sz w:val="20"/>
                <w:lang w:eastAsia="sl-SI"/>
              </w:rPr>
            </w:pPr>
            <w:r w:rsidRPr="009D1AB4">
              <w:rPr>
                <w:rFonts w:ascii="Calibri" w:eastAsia="Calibri" w:hAnsi="Calibri" w:cs="Calibri"/>
                <w:i/>
                <w:sz w:val="20"/>
                <w:lang w:eastAsia="sl-SI"/>
              </w:rPr>
              <w:t xml:space="preserve">Ustreznost inovativnosti in kreativnosti idejnega koncepta bo naročnik ocenil s točkami ki bodo dodeljene na način opredeljen v spodnji tabeli.  </w:t>
            </w:r>
          </w:p>
          <w:p w14:paraId="6FD94B90" w14:textId="77777777" w:rsidR="009D1AB4" w:rsidRPr="009D1AB4" w:rsidRDefault="009D1AB4" w:rsidP="009D1AB4">
            <w:pPr>
              <w:spacing w:after="0"/>
              <w:ind w:left="-5"/>
              <w:rPr>
                <w:rFonts w:ascii="Calibri" w:eastAsia="Calibri" w:hAnsi="Calibri" w:cs="Calibri"/>
                <w:i/>
                <w:sz w:val="20"/>
                <w:lang w:eastAsia="sl-SI"/>
              </w:rPr>
            </w:pPr>
          </w:p>
          <w:p w14:paraId="7E34BB3C"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inovativnosti in kreativnosti idejnega koncepta:  </w:t>
            </w:r>
          </w:p>
          <w:p w14:paraId="47FFEA9A" w14:textId="77777777" w:rsidR="009D1AB4" w:rsidRPr="009D1AB4" w:rsidRDefault="009D1AB4" w:rsidP="009D1AB4">
            <w:pPr>
              <w:numPr>
                <w:ilvl w:val="0"/>
                <w:numId w:val="2"/>
              </w:numPr>
              <w:tabs>
                <w:tab w:val="left" w:pos="258"/>
              </w:tabs>
              <w:spacing w:after="2" w:line="257" w:lineRule="auto"/>
              <w:rPr>
                <w:rFonts w:ascii="Calibri" w:eastAsia="Calibri" w:hAnsi="Calibri" w:cs="Calibri"/>
                <w:i/>
                <w:sz w:val="20"/>
                <w:lang w:eastAsia="sl-SI"/>
              </w:rPr>
            </w:pPr>
            <w:r w:rsidRPr="009D1AB4">
              <w:rPr>
                <w:rFonts w:ascii="Calibri" w:eastAsia="Calibri" w:hAnsi="Calibri" w:cs="Calibri"/>
                <w:i/>
                <w:sz w:val="20"/>
                <w:lang w:eastAsia="sl-SI"/>
              </w:rPr>
              <w:t xml:space="preserve">Inovativnost: npr. inovativen pristop pri predstavitvi dediščine, novi pristopi uporabe tehnologije in podobno, </w:t>
            </w:r>
          </w:p>
          <w:p w14:paraId="3FD7EEE3" w14:textId="77777777" w:rsidR="009D1AB4" w:rsidRPr="009D1AB4" w:rsidRDefault="009D1AB4" w:rsidP="009D1AB4">
            <w:pPr>
              <w:numPr>
                <w:ilvl w:val="0"/>
                <w:numId w:val="2"/>
              </w:numPr>
              <w:tabs>
                <w:tab w:val="left" w:pos="258"/>
              </w:tabs>
              <w:spacing w:after="1" w:line="241" w:lineRule="auto"/>
              <w:rPr>
                <w:rFonts w:ascii="Calibri" w:eastAsia="Calibri" w:hAnsi="Calibri" w:cs="Calibri"/>
                <w:i/>
                <w:sz w:val="20"/>
                <w:lang w:eastAsia="sl-SI"/>
              </w:rPr>
            </w:pPr>
            <w:r w:rsidRPr="009D1AB4">
              <w:rPr>
                <w:rFonts w:ascii="Calibri" w:eastAsia="Calibri" w:hAnsi="Calibri" w:cs="Calibri"/>
                <w:i/>
                <w:sz w:val="20"/>
                <w:lang w:eastAsia="sl-SI"/>
              </w:rPr>
              <w:t xml:space="preserve">Kreativnost: npr. uporaba načinov predstavitve kulturne dediščine, ki uporabniku naredijo izkušnjo bolj zanimivo, interaktivno, poučno, ustvarjalna interpretacija in prezentacija kulturne dediščine, izvedbene rešitve multimedijskih predstavitev, ki jih bo izvajalec uporabil za predlagane enote kulturne dediščine, še posebej način vključitve v okviru projekta izdelanih 3D modelov in podobno,  </w:t>
            </w:r>
          </w:p>
          <w:p w14:paraId="59F4453E" w14:textId="77777777" w:rsidR="009D1AB4" w:rsidRPr="009D1AB4" w:rsidRDefault="009D1AB4" w:rsidP="009D1AB4">
            <w:pPr>
              <w:numPr>
                <w:ilvl w:val="0"/>
                <w:numId w:val="2"/>
              </w:numPr>
              <w:tabs>
                <w:tab w:val="left" w:pos="258"/>
              </w:tabs>
              <w:spacing w:after="4" w:line="242" w:lineRule="auto"/>
              <w:rPr>
                <w:rFonts w:ascii="Calibri" w:eastAsia="Calibri" w:hAnsi="Calibri" w:cs="Calibri"/>
                <w:i/>
                <w:sz w:val="20"/>
                <w:lang w:eastAsia="sl-SI"/>
              </w:rPr>
            </w:pPr>
            <w:r w:rsidRPr="009D1AB4">
              <w:rPr>
                <w:rFonts w:ascii="Calibri" w:eastAsia="Calibri" w:hAnsi="Calibri" w:cs="Calibri"/>
                <w:i/>
                <w:sz w:val="20"/>
                <w:lang w:eastAsia="sl-SI"/>
              </w:rPr>
              <w:t>Sodobnost: npr. uporaba najnovejših »</w:t>
            </w:r>
            <w:proofErr w:type="spellStart"/>
            <w:r w:rsidRPr="009D1AB4">
              <w:rPr>
                <w:rFonts w:ascii="Calibri" w:eastAsia="Calibri" w:hAnsi="Calibri" w:cs="Calibri"/>
                <w:i/>
                <w:sz w:val="20"/>
                <w:lang w:eastAsia="sl-SI"/>
              </w:rPr>
              <w:t>state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of</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the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art</w:t>
            </w:r>
            <w:proofErr w:type="spellEnd"/>
            <w:r w:rsidRPr="009D1AB4">
              <w:rPr>
                <w:rFonts w:ascii="Calibri" w:eastAsia="Calibri" w:hAnsi="Calibri" w:cs="Calibri"/>
                <w:i/>
                <w:sz w:val="20"/>
                <w:lang w:eastAsia="sl-SI"/>
              </w:rPr>
              <w:t xml:space="preserve">« možnosti prinaša možnost večjega števila točk in podobno;  </w:t>
            </w:r>
          </w:p>
          <w:p w14:paraId="0B114001"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Zasnova zgodb (scenariji vsebin) za vse 3 module, prilagojenih različnim ciljnim skupinam;</w:t>
            </w:r>
          </w:p>
          <w:p w14:paraId="2FD13018"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Zagotavljanje interaktivnosti med uporabniki in vsebinami;</w:t>
            </w:r>
          </w:p>
          <w:p w14:paraId="072ED85F"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 xml:space="preserve">Spodbujanje deljenja izkušenj preko družbenih omrežij in podobno. </w:t>
            </w:r>
          </w:p>
          <w:p w14:paraId="2B2F6B36"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   </w:t>
            </w:r>
          </w:p>
          <w:p w14:paraId="5530C105"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Točke bodo dodeljene na naslednji način:  </w:t>
            </w:r>
          </w:p>
          <w:tbl>
            <w:tblPr>
              <w:tblW w:w="6440" w:type="dxa"/>
              <w:tblCellMar>
                <w:left w:w="70" w:type="dxa"/>
                <w:right w:w="70" w:type="dxa"/>
              </w:tblCellMar>
              <w:tblLook w:val="04A0" w:firstRow="1" w:lastRow="0" w:firstColumn="1" w:lastColumn="0" w:noHBand="0" w:noVBand="1"/>
            </w:tblPr>
            <w:tblGrid>
              <w:gridCol w:w="960"/>
              <w:gridCol w:w="5480"/>
            </w:tblGrid>
            <w:tr w:rsidR="009D1AB4" w:rsidRPr="009D1AB4" w14:paraId="48032C1E"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C4D1"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6 točk </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6B06442"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inovativnosti in kreativnosti ter vsebuje naprednejše tehnologije in pristope  pri digitalni interpretaciji kulturne dediščine. </w:t>
                  </w:r>
                </w:p>
              </w:tc>
            </w:tr>
            <w:tr w:rsidR="009D1AB4" w:rsidRPr="009D1AB4" w14:paraId="250CD3DB"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04334"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4 točke </w:t>
                  </w:r>
                </w:p>
              </w:tc>
              <w:tc>
                <w:tcPr>
                  <w:tcW w:w="5480" w:type="dxa"/>
                  <w:tcBorders>
                    <w:top w:val="nil"/>
                    <w:left w:val="nil"/>
                    <w:bottom w:val="single" w:sz="4" w:space="0" w:color="auto"/>
                    <w:right w:val="single" w:sz="4" w:space="0" w:color="auto"/>
                  </w:tcBorders>
                  <w:shd w:val="clear" w:color="auto" w:fill="auto"/>
                  <w:vAlign w:val="center"/>
                  <w:hideMark/>
                </w:tcPr>
                <w:p w14:paraId="36DF0698"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inovativnosti in kreativnosti ter vsebuje naprednejše tehnologije in pristope pri digitalni interpretaciji kulturne dediščine. </w:t>
                  </w:r>
                </w:p>
              </w:tc>
            </w:tr>
            <w:tr w:rsidR="009D1AB4" w:rsidRPr="009D1AB4" w14:paraId="41A20BF2"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83BD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3 točke </w:t>
                  </w:r>
                </w:p>
              </w:tc>
              <w:tc>
                <w:tcPr>
                  <w:tcW w:w="5480" w:type="dxa"/>
                  <w:tcBorders>
                    <w:top w:val="nil"/>
                    <w:left w:val="nil"/>
                    <w:bottom w:val="single" w:sz="4" w:space="0" w:color="auto"/>
                    <w:right w:val="single" w:sz="4" w:space="0" w:color="auto"/>
                  </w:tcBorders>
                  <w:shd w:val="clear" w:color="auto" w:fill="auto"/>
                  <w:vAlign w:val="center"/>
                  <w:hideMark/>
                </w:tcPr>
                <w:p w14:paraId="3A8CABA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elemente inovativnosti in kreativnosti. </w:t>
                  </w:r>
                </w:p>
              </w:tc>
            </w:tr>
            <w:tr w:rsidR="009D1AB4" w:rsidRPr="009D1AB4" w14:paraId="0196CACE"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B11A6F"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254FCDCC"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Idejni koncept ima nekaj pomanjkljivosti, brez dodane vrednosti, vsebuje osnovne elemente inovativnosti in kreativnosti.</w:t>
                  </w:r>
                </w:p>
              </w:tc>
            </w:tr>
            <w:tr w:rsidR="009D1AB4" w:rsidRPr="009D1AB4" w14:paraId="7975BF4C"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EEE89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0 točk </w:t>
                  </w:r>
                </w:p>
              </w:tc>
              <w:tc>
                <w:tcPr>
                  <w:tcW w:w="5480" w:type="dxa"/>
                  <w:tcBorders>
                    <w:top w:val="nil"/>
                    <w:left w:val="nil"/>
                    <w:bottom w:val="single" w:sz="4" w:space="0" w:color="auto"/>
                    <w:right w:val="single" w:sz="4" w:space="0" w:color="auto"/>
                  </w:tcBorders>
                  <w:shd w:val="clear" w:color="auto" w:fill="auto"/>
                  <w:vAlign w:val="center"/>
                  <w:hideMark/>
                </w:tcPr>
                <w:p w14:paraId="385D96FA"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inovativnosti in kreativnosti. </w:t>
                  </w:r>
                </w:p>
              </w:tc>
            </w:tr>
          </w:tbl>
          <w:p w14:paraId="3538B594" w14:textId="77777777" w:rsidR="009D1AB4" w:rsidRPr="009D1AB4" w:rsidRDefault="009D1AB4" w:rsidP="009D1AB4">
            <w:pPr>
              <w:spacing w:before="225" w:after="225" w:line="240" w:lineRule="auto"/>
              <w:rPr>
                <w:rFonts w:ascii="Calibri" w:eastAsia="Calibri" w:hAnsi="Calibri" w:cs="Calibri"/>
                <w:i/>
                <w:sz w:val="20"/>
                <w:lang w:eastAsia="sl-SI"/>
              </w:rPr>
            </w:pPr>
          </w:p>
        </w:tc>
      </w:tr>
      <w:bookmarkEnd w:id="4"/>
      <w:tr w:rsidR="00D67BE2" w:rsidRPr="009D1AB4" w14:paraId="60CD364C" w14:textId="77777777" w:rsidTr="00D91A02">
        <w:trPr>
          <w:trHeight w:val="847"/>
        </w:trPr>
        <w:tc>
          <w:tcPr>
            <w:tcW w:w="1384" w:type="dxa"/>
          </w:tcPr>
          <w:p w14:paraId="5C1FF334"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2: maksimalno 30 točk</w:t>
            </w:r>
          </w:p>
        </w:tc>
        <w:tc>
          <w:tcPr>
            <w:tcW w:w="1763" w:type="dxa"/>
          </w:tcPr>
          <w:p w14:paraId="50C1F8EB"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w:t>
            </w:r>
          </w:p>
        </w:tc>
        <w:tc>
          <w:tcPr>
            <w:tcW w:w="6666" w:type="dxa"/>
          </w:tcPr>
          <w:p w14:paraId="3C771FD8"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M1.2. – Idejni koncept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w:t>
            </w:r>
          </w:p>
          <w:p w14:paraId="410D7E74" w14:textId="77777777" w:rsidR="009D1AB4" w:rsidRPr="009D1AB4" w:rsidRDefault="009D1AB4" w:rsidP="009D1AB4">
            <w:pPr>
              <w:spacing w:after="44"/>
              <w:ind w:left="-5" w:right="49" w:hanging="10"/>
              <w:jc w:val="both"/>
              <w:rPr>
                <w:rFonts w:ascii="Calibri" w:eastAsia="Calibri" w:hAnsi="Calibri" w:cs="Calibri"/>
                <w:i/>
                <w:sz w:val="20"/>
                <w:lang w:eastAsia="sl-SI"/>
              </w:rPr>
            </w:pPr>
            <w:r w:rsidRPr="009D1AB4">
              <w:rPr>
                <w:rFonts w:ascii="Calibri" w:eastAsia="Calibri" w:hAnsi="Calibri" w:cs="Calibri"/>
                <w:i/>
                <w:sz w:val="20"/>
                <w:lang w:eastAsia="sl-SI"/>
              </w:rPr>
              <w:t xml:space="preserve">Ponudnik mora v okviru idejnega koncepta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priložiti obrazložitev ideje ter pisno strokovno obrazložitev predlaganega idejnega koncepta in zahtevanih funkcionalnosti za vsako od treh izbranih enot kulturne dediščine. Ponudniki naj v idejnem konceptu izvedbe izčrpno opišejo zasnovo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(scenarij vsebin, interakcije uporabnika z vsebinami, interpretacijo obravnavane dediščine, način vključitve 3D modelov …)  glede na smernice in cilje naročnika ter zasnovo 5-zvezdičnih turističnih doživetij, ki mora odražati lokalno identiteto, avtentičnost, edinstvenost, izkustvenost, trajnostno naravnanost, </w:t>
            </w:r>
            <w:proofErr w:type="spellStart"/>
            <w:r w:rsidRPr="009D1AB4">
              <w:rPr>
                <w:rFonts w:ascii="Calibri" w:eastAsia="Calibri" w:hAnsi="Calibri" w:cs="Calibri"/>
                <w:i/>
                <w:sz w:val="20"/>
                <w:lang w:eastAsia="sl-SI"/>
              </w:rPr>
              <w:t>butičnost</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premium</w:t>
            </w:r>
            <w:proofErr w:type="spellEnd"/>
            <w:r w:rsidRPr="009D1AB4">
              <w:rPr>
                <w:rFonts w:ascii="Calibri" w:eastAsia="Calibri" w:hAnsi="Calibri" w:cs="Calibri"/>
                <w:i/>
                <w:sz w:val="20"/>
                <w:lang w:eastAsia="sl-SI"/>
              </w:rPr>
              <w:t xml:space="preserve"> kakovost, dodano vrednost, prispevek k </w:t>
            </w:r>
            <w:proofErr w:type="spellStart"/>
            <w:r w:rsidRPr="009D1AB4">
              <w:rPr>
                <w:rFonts w:ascii="Calibri" w:eastAsia="Calibri" w:hAnsi="Calibri" w:cs="Calibri"/>
                <w:i/>
                <w:sz w:val="20"/>
                <w:lang w:eastAsia="sl-SI"/>
              </w:rPr>
              <w:t>desezonalizaciji</w:t>
            </w:r>
            <w:proofErr w:type="spellEnd"/>
            <w:r w:rsidRPr="009D1AB4">
              <w:rPr>
                <w:rFonts w:ascii="Calibri" w:eastAsia="Calibri" w:hAnsi="Calibri" w:cs="Calibri"/>
                <w:i/>
                <w:sz w:val="20"/>
                <w:lang w:eastAsia="sl-SI"/>
              </w:rPr>
              <w:t xml:space="preserve"> in dobro digitalno izkušnjo.</w:t>
            </w:r>
          </w:p>
          <w:p w14:paraId="3DB911F1" w14:textId="77777777" w:rsidR="009D1AB4" w:rsidRPr="009D1AB4" w:rsidRDefault="009D1AB4" w:rsidP="009D1AB4">
            <w:pPr>
              <w:spacing w:after="29" w:line="242"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Vsaka od predlaganih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za izbrane enote kulturne dediščine lahko prejme največ 10 točk. Skupaj je </w:t>
            </w: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2 vredno </w:t>
            </w:r>
            <w:r w:rsidRPr="009D1AB4">
              <w:rPr>
                <w:rFonts w:ascii="Calibri" w:eastAsia="Calibri" w:hAnsi="Calibri" w:cs="Calibri"/>
                <w:i/>
                <w:sz w:val="20"/>
                <w:lang w:eastAsia="sl-SI"/>
              </w:rPr>
              <w:lastRenderedPageBreak/>
              <w:t xml:space="preserve">največ 30 točk (10 + 10 +10). Vsaka digitalna </w:t>
            </w:r>
            <w:proofErr w:type="spellStart"/>
            <w:r w:rsidRPr="009D1AB4">
              <w:rPr>
                <w:rFonts w:ascii="Calibri" w:eastAsia="Calibri" w:hAnsi="Calibri" w:cs="Calibri"/>
                <w:i/>
                <w:sz w:val="20"/>
                <w:lang w:eastAsia="sl-SI"/>
              </w:rPr>
              <w:t>interpretacijska</w:t>
            </w:r>
            <w:proofErr w:type="spellEnd"/>
            <w:r w:rsidRPr="009D1AB4">
              <w:rPr>
                <w:rFonts w:ascii="Calibri" w:eastAsia="Calibri" w:hAnsi="Calibri" w:cs="Calibri"/>
                <w:i/>
                <w:sz w:val="20"/>
                <w:lang w:eastAsia="sl-SI"/>
              </w:rPr>
              <w:t xml:space="preserve"> rešitev bo ocenjena ločeno glede na : </w:t>
            </w:r>
          </w:p>
          <w:p w14:paraId="7FF2104E"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M1.2.1.: Inovativnost in kreativnost </w:t>
            </w:r>
          </w:p>
          <w:p w14:paraId="046884AA"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M1.2.2.: Ustreznost interpretacije kulturne dediščine.</w:t>
            </w:r>
          </w:p>
          <w:p w14:paraId="38B618D8"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M1.2.1.: Inovativnost in kreativnost </w:t>
            </w:r>
          </w:p>
          <w:p w14:paraId="3CE3DAF4" w14:textId="77777777" w:rsidR="009D1AB4" w:rsidRPr="009D1AB4" w:rsidRDefault="009D1AB4" w:rsidP="009D1AB4">
            <w:pPr>
              <w:spacing w:after="1" w:line="241" w:lineRule="auto"/>
              <w:ind w:left="-5" w:right="32"/>
              <w:rPr>
                <w:rFonts w:ascii="Calibri" w:eastAsia="Calibri" w:hAnsi="Calibri" w:cs="Calibri"/>
                <w:i/>
                <w:sz w:val="20"/>
                <w:lang w:eastAsia="sl-SI"/>
              </w:rPr>
            </w:pPr>
          </w:p>
          <w:p w14:paraId="0C539D3B" w14:textId="77777777" w:rsidR="009D1AB4" w:rsidRPr="009D1AB4" w:rsidRDefault="009D1AB4" w:rsidP="009D1AB4">
            <w:pPr>
              <w:spacing w:after="1" w:line="241" w:lineRule="auto"/>
              <w:ind w:left="-5" w:right="32"/>
              <w:rPr>
                <w:rFonts w:ascii="Calibri" w:eastAsia="Calibri" w:hAnsi="Calibri" w:cs="Calibri"/>
                <w:i/>
                <w:sz w:val="20"/>
                <w:lang w:eastAsia="sl-SI"/>
              </w:rPr>
            </w:pPr>
            <w:r w:rsidRPr="009D1AB4">
              <w:rPr>
                <w:rFonts w:ascii="Calibri" w:eastAsia="Calibri" w:hAnsi="Calibri" w:cs="Calibri"/>
                <w:i/>
                <w:sz w:val="20"/>
                <w:lang w:eastAsia="sl-SI"/>
              </w:rPr>
              <w:t xml:space="preserve">Ustreznost inovativnosti in kreativnosti idejnega koncepta bo naročnik ocenil s točkami ki bodo dodeljene na način opredeljen v spodnji tabeli.  </w:t>
            </w:r>
          </w:p>
          <w:p w14:paraId="7EC3AB0F" w14:textId="77777777" w:rsidR="009D1AB4" w:rsidRPr="009D1AB4" w:rsidRDefault="009D1AB4" w:rsidP="009D1AB4">
            <w:pPr>
              <w:spacing w:after="1" w:line="241" w:lineRule="auto"/>
              <w:ind w:left="-5" w:right="32"/>
              <w:rPr>
                <w:rFonts w:ascii="Calibri" w:eastAsia="Calibri" w:hAnsi="Calibri" w:cs="Calibri"/>
                <w:i/>
                <w:sz w:val="20"/>
                <w:lang w:eastAsia="sl-SI"/>
              </w:rPr>
            </w:pPr>
          </w:p>
          <w:p w14:paraId="33865B5B"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inovativnosti in kreativnosti idejnega koncepta:  </w:t>
            </w:r>
          </w:p>
          <w:p w14:paraId="446B841B" w14:textId="77777777" w:rsidR="009D1AB4" w:rsidRPr="009D1AB4" w:rsidRDefault="009D1AB4" w:rsidP="009D1AB4">
            <w:pPr>
              <w:spacing w:after="2" w:line="257" w:lineRule="auto"/>
              <w:ind w:left="117"/>
              <w:rPr>
                <w:rFonts w:ascii="Calibri" w:eastAsia="Calibri" w:hAnsi="Calibri" w:cs="Calibri"/>
                <w:i/>
                <w:sz w:val="20"/>
                <w:lang w:eastAsia="sl-SI"/>
              </w:rPr>
            </w:pPr>
            <w:r w:rsidRPr="009D1AB4">
              <w:rPr>
                <w:rFonts w:ascii="Calibri" w:eastAsia="Calibri" w:hAnsi="Calibri" w:cs="Calibri"/>
                <w:i/>
                <w:sz w:val="20"/>
                <w:lang w:eastAsia="sl-SI"/>
              </w:rPr>
              <w:t xml:space="preserve">1.          Inovativnost: npr. inovativen pristop pri predstavitvi dediščine, novi pristopi uporabe tehnologije in podobno, </w:t>
            </w:r>
          </w:p>
          <w:p w14:paraId="6BB7D5AD" w14:textId="77777777" w:rsidR="009D1AB4" w:rsidRPr="009D1AB4" w:rsidRDefault="009D1AB4" w:rsidP="00D67BE2">
            <w:pPr>
              <w:numPr>
                <w:ilvl w:val="0"/>
                <w:numId w:val="5"/>
              </w:numPr>
              <w:spacing w:after="1"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 xml:space="preserve">Kreativnost: npr. uporaba načinov predstavitve kulturne dediščine, ki uporabniku naredijo izkušnjo bolj zanimivo, interaktivno, poučno, ustvarjalna interpretacija in prezentacija kulturne dediščine in podobno,   </w:t>
            </w:r>
          </w:p>
          <w:p w14:paraId="068D2DD6" w14:textId="77777777" w:rsidR="009D1AB4" w:rsidRPr="009D1AB4" w:rsidRDefault="009D1AB4" w:rsidP="00D67BE2">
            <w:pPr>
              <w:numPr>
                <w:ilvl w:val="0"/>
                <w:numId w:val="5"/>
              </w:numPr>
              <w:spacing w:after="1"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Sodobnost: npr. uporaba najnovejših »</w:t>
            </w:r>
            <w:proofErr w:type="spellStart"/>
            <w:r w:rsidRPr="009D1AB4">
              <w:rPr>
                <w:rFonts w:ascii="Calibri" w:eastAsia="Calibri" w:hAnsi="Calibri" w:cs="Calibri"/>
                <w:i/>
                <w:sz w:val="20"/>
                <w:lang w:eastAsia="sl-SI"/>
              </w:rPr>
              <w:t>state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of</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the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art</w:t>
            </w:r>
            <w:proofErr w:type="spellEnd"/>
            <w:r w:rsidRPr="009D1AB4">
              <w:rPr>
                <w:rFonts w:ascii="Calibri" w:eastAsia="Calibri" w:hAnsi="Calibri" w:cs="Calibri"/>
                <w:i/>
                <w:sz w:val="20"/>
                <w:lang w:eastAsia="sl-SI"/>
              </w:rPr>
              <w:t xml:space="preserve">« možnosti prinaša možnost večjega števila točk in podobno;  </w:t>
            </w:r>
          </w:p>
          <w:p w14:paraId="71241214" w14:textId="77777777" w:rsidR="009D1AB4" w:rsidRPr="009D1AB4" w:rsidRDefault="009D1AB4" w:rsidP="00D67BE2">
            <w:pPr>
              <w:numPr>
                <w:ilvl w:val="0"/>
                <w:numId w:val="5"/>
              </w:numPr>
              <w:spacing w:after="4"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Zasnova zgodb (scenariji vsebin) in doživetij za vse 3 objekte/rešitve, prilagojenih različnim ciljnim skupinam;</w:t>
            </w:r>
          </w:p>
          <w:p w14:paraId="0FD670F8"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Pri »Pripravi </w:t>
            </w:r>
            <w:proofErr w:type="spellStart"/>
            <w:r w:rsidRPr="009D1AB4">
              <w:rPr>
                <w:rFonts w:ascii="Calibri" w:eastAsia="Calibri" w:hAnsi="Calibri" w:cs="Calibri"/>
                <w:i/>
                <w:sz w:val="20"/>
                <w:lang w:eastAsia="sl-SI"/>
              </w:rPr>
              <w:t>interpretacijskega</w:t>
            </w:r>
            <w:proofErr w:type="spellEnd"/>
            <w:r w:rsidRPr="009D1AB4">
              <w:rPr>
                <w:rFonts w:ascii="Calibri" w:eastAsia="Calibri" w:hAnsi="Calibri" w:cs="Calibri"/>
                <w:i/>
                <w:sz w:val="20"/>
                <w:lang w:eastAsia="sl-SI"/>
              </w:rPr>
              <w:t xml:space="preserve"> centra Stara železarna Ravne in povezanega 5-zvezdičnega doživetja« ter »Pripravi digitalne rešitve za Cerkev sv. Jurija in povezanega 5-zvezdičnega doživetja« bo preverjena in pri ocenjevanju upoštevana tudi skladnost idejnega koncepta načrtovanega doživetja s kriteriji STO za 5-zvezdična doživetja. (</w:t>
            </w:r>
            <w:r w:rsidRPr="009D1AB4">
              <w:rPr>
                <w:rFonts w:ascii="Calibri" w:eastAsia="Calibri" w:hAnsi="Calibri" w:cs="Calibri"/>
                <w:i/>
                <w:sz w:val="16"/>
                <w:szCs w:val="16"/>
                <w:lang w:eastAsia="sl-SI"/>
              </w:rPr>
              <w:t xml:space="preserve">Zahtevani elementi skladnosti idejnega koncepta s kriteriji STO za 5-zvezdična doživetja so: lokalna identiteta, avtentičnost, edinstvenost, izkustvenost, trajnostno naravnanost, </w:t>
            </w:r>
            <w:proofErr w:type="spellStart"/>
            <w:r w:rsidRPr="009D1AB4">
              <w:rPr>
                <w:rFonts w:ascii="Calibri" w:eastAsia="Calibri" w:hAnsi="Calibri" w:cs="Calibri"/>
                <w:i/>
                <w:sz w:val="16"/>
                <w:szCs w:val="16"/>
                <w:lang w:eastAsia="sl-SI"/>
              </w:rPr>
              <w:t>butičnost</w:t>
            </w:r>
            <w:proofErr w:type="spellEnd"/>
            <w:r w:rsidRPr="009D1AB4">
              <w:rPr>
                <w:rFonts w:ascii="Calibri" w:eastAsia="Calibri" w:hAnsi="Calibri" w:cs="Calibri"/>
                <w:i/>
                <w:sz w:val="16"/>
                <w:szCs w:val="16"/>
                <w:lang w:eastAsia="sl-SI"/>
              </w:rPr>
              <w:t xml:space="preserve">, </w:t>
            </w:r>
            <w:proofErr w:type="spellStart"/>
            <w:r w:rsidRPr="009D1AB4">
              <w:rPr>
                <w:rFonts w:ascii="Calibri" w:eastAsia="Calibri" w:hAnsi="Calibri" w:cs="Calibri"/>
                <w:i/>
                <w:sz w:val="16"/>
                <w:szCs w:val="16"/>
                <w:lang w:eastAsia="sl-SI"/>
              </w:rPr>
              <w:t>premium</w:t>
            </w:r>
            <w:proofErr w:type="spellEnd"/>
            <w:r w:rsidRPr="009D1AB4">
              <w:rPr>
                <w:rFonts w:ascii="Calibri" w:eastAsia="Calibri" w:hAnsi="Calibri" w:cs="Calibri"/>
                <w:i/>
                <w:sz w:val="16"/>
                <w:szCs w:val="16"/>
                <w:lang w:eastAsia="sl-SI"/>
              </w:rPr>
              <w:t xml:space="preserve"> kakovost, dodano vrednost, prispevek k </w:t>
            </w:r>
            <w:proofErr w:type="spellStart"/>
            <w:r w:rsidRPr="009D1AB4">
              <w:rPr>
                <w:rFonts w:ascii="Calibri" w:eastAsia="Calibri" w:hAnsi="Calibri" w:cs="Calibri"/>
                <w:i/>
                <w:sz w:val="16"/>
                <w:szCs w:val="16"/>
                <w:lang w:eastAsia="sl-SI"/>
              </w:rPr>
              <w:t>desezonalizaciji</w:t>
            </w:r>
            <w:proofErr w:type="spellEnd"/>
            <w:r w:rsidRPr="009D1AB4">
              <w:rPr>
                <w:rFonts w:ascii="Calibri" w:eastAsia="Calibri" w:hAnsi="Calibri" w:cs="Calibri"/>
                <w:i/>
                <w:sz w:val="16"/>
                <w:szCs w:val="16"/>
                <w:lang w:eastAsia="sl-SI"/>
              </w:rPr>
              <w:t xml:space="preserve"> in dobra digitalna izkušnja. </w:t>
            </w:r>
            <w:r w:rsidRPr="009D1AB4">
              <w:rPr>
                <w:rFonts w:ascii="Calibri" w:eastAsia="Calibri" w:hAnsi="Calibri" w:cs="Calibri"/>
                <w:i/>
                <w:sz w:val="16"/>
                <w:szCs w:val="16"/>
              </w:rPr>
              <w:t xml:space="preserve">Povzeto po: PRIROČNIK SLOVENIA UNIQUE EXPERIENCES, Koncept zbirke </w:t>
            </w:r>
            <w:proofErr w:type="spellStart"/>
            <w:r w:rsidRPr="009D1AB4">
              <w:rPr>
                <w:rFonts w:ascii="Calibri" w:eastAsia="Calibri" w:hAnsi="Calibri" w:cs="Calibri"/>
                <w:i/>
                <w:sz w:val="16"/>
                <w:szCs w:val="16"/>
              </w:rPr>
              <w:t>Slovenia</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Unique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Experiences</w:t>
            </w:r>
            <w:proofErr w:type="spellEnd"/>
            <w:r w:rsidRPr="009D1AB4">
              <w:rPr>
                <w:rFonts w:ascii="Calibri" w:eastAsia="Calibri" w:hAnsi="Calibri" w:cs="Calibri"/>
                <w:i/>
                <w:sz w:val="16"/>
                <w:szCs w:val="16"/>
              </w:rPr>
              <w:t>, razlage kriterijev, priporočila, primeri dobrih praks, pogosta vprašanja in odgovori; Slovenska turistična organizacija, November 2020 –VERZIJA #02), kateri naj ponudniki sledijo.  )</w:t>
            </w:r>
          </w:p>
          <w:p w14:paraId="30B89C8E"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Točke M1.2.1.: Inovativnost in kreativnost bodo dodeljene na naslednji način:  </w:t>
            </w:r>
          </w:p>
          <w:tbl>
            <w:tblPr>
              <w:tblW w:w="6440" w:type="dxa"/>
              <w:tblCellMar>
                <w:left w:w="70" w:type="dxa"/>
                <w:right w:w="70" w:type="dxa"/>
              </w:tblCellMar>
              <w:tblLook w:val="04A0" w:firstRow="1" w:lastRow="0" w:firstColumn="1" w:lastColumn="0" w:noHBand="0" w:noVBand="1"/>
            </w:tblPr>
            <w:tblGrid>
              <w:gridCol w:w="960"/>
              <w:gridCol w:w="5480"/>
            </w:tblGrid>
            <w:tr w:rsidR="009D1AB4" w:rsidRPr="009D1AB4" w14:paraId="1356B802"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AD1D9"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5 točk </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783138A3"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inovativnosti in kreativnosti </w:t>
                  </w:r>
                </w:p>
              </w:tc>
            </w:tr>
            <w:tr w:rsidR="009D1AB4" w:rsidRPr="009D1AB4" w14:paraId="6DEF9A65"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DE2B2"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4 točke </w:t>
                  </w:r>
                </w:p>
              </w:tc>
              <w:tc>
                <w:tcPr>
                  <w:tcW w:w="5480" w:type="dxa"/>
                  <w:tcBorders>
                    <w:top w:val="nil"/>
                    <w:left w:val="nil"/>
                    <w:bottom w:val="single" w:sz="4" w:space="0" w:color="auto"/>
                    <w:right w:val="single" w:sz="4" w:space="0" w:color="auto"/>
                  </w:tcBorders>
                  <w:shd w:val="clear" w:color="auto" w:fill="auto"/>
                  <w:vAlign w:val="center"/>
                  <w:hideMark/>
                </w:tcPr>
                <w:p w14:paraId="5B4E8275"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dodano vrednostjo, vsebuje večino elementov inovativnosti in kreativnosti </w:t>
                  </w:r>
                </w:p>
              </w:tc>
            </w:tr>
            <w:tr w:rsidR="009D1AB4" w:rsidRPr="009D1AB4" w14:paraId="3CE00D31"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2FC78"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3 točke </w:t>
                  </w:r>
                </w:p>
              </w:tc>
              <w:tc>
                <w:tcPr>
                  <w:tcW w:w="5480" w:type="dxa"/>
                  <w:tcBorders>
                    <w:top w:val="nil"/>
                    <w:left w:val="nil"/>
                    <w:bottom w:val="single" w:sz="4" w:space="0" w:color="auto"/>
                    <w:right w:val="single" w:sz="4" w:space="0" w:color="auto"/>
                  </w:tcBorders>
                  <w:shd w:val="clear" w:color="auto" w:fill="auto"/>
                  <w:vAlign w:val="center"/>
                  <w:hideMark/>
                </w:tcPr>
                <w:p w14:paraId="399C5119"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elemente inovativnosti in kreativnosti </w:t>
                  </w:r>
                </w:p>
              </w:tc>
            </w:tr>
            <w:tr w:rsidR="009D1AB4" w:rsidRPr="009D1AB4" w14:paraId="3C9C1D07"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6D3DC"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55DA8E90"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inovativnosti in kreativnosti </w:t>
                  </w:r>
                </w:p>
              </w:tc>
            </w:tr>
            <w:tr w:rsidR="009D1AB4" w:rsidRPr="009D1AB4" w14:paraId="6F94CBAD"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272E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0 točk </w:t>
                  </w:r>
                </w:p>
              </w:tc>
              <w:tc>
                <w:tcPr>
                  <w:tcW w:w="5480" w:type="dxa"/>
                  <w:tcBorders>
                    <w:top w:val="nil"/>
                    <w:left w:val="nil"/>
                    <w:bottom w:val="single" w:sz="4" w:space="0" w:color="auto"/>
                    <w:right w:val="single" w:sz="4" w:space="0" w:color="auto"/>
                  </w:tcBorders>
                  <w:shd w:val="clear" w:color="auto" w:fill="auto"/>
                  <w:vAlign w:val="center"/>
                  <w:hideMark/>
                </w:tcPr>
                <w:p w14:paraId="7ACEEE31"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inovativnosti in kreativnosti. </w:t>
                  </w:r>
                </w:p>
              </w:tc>
            </w:tr>
          </w:tbl>
          <w:p w14:paraId="3A56B20B"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2AF93620"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M1.2.2.: Ustreznost interpretacije kulturne dediščine</w:t>
            </w:r>
          </w:p>
          <w:p w14:paraId="359E3335"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 xml:space="preserve">Zahtevani elementi interpretacije kulturne dediščine : </w:t>
            </w:r>
          </w:p>
          <w:p w14:paraId="111F39F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Razumljivost (npr. rešitev nagovarja uporabnike demografsko in kulturno z namenom komuniciranja vrednosti in pomembnosti kulturne dediščine in podobno), </w:t>
            </w:r>
          </w:p>
          <w:p w14:paraId="75FF9E0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Viri informacij (npr. upoštevanje podatkov in dokumentacije o kulturni dediščini glede na njene specifične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arheološke, arhitekturne in historične posebnosti in podatke in podobno), </w:t>
            </w:r>
          </w:p>
          <w:p w14:paraId="6A5E88EC"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Pozornost do okolice in konteksta (npr. vpliv zgodovinskega, političnega, duhovnega in kulturno umetniškega konteksta in podobno),</w:t>
            </w:r>
          </w:p>
          <w:p w14:paraId="47B7B4DA"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Ohranjanje avtentičnosti (npr. skrb in ohranjanje lokalne dediščine, občutljivost in skrb za interpretacijo primerno karakterju, lokaciji, postavitvi dediščine, ohranjanje in predstavitev njenega kulturnega in naravnega pomena in podobno), </w:t>
            </w:r>
          </w:p>
          <w:p w14:paraId="6DA1F75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Načrtovanje za trajnost (npr. občutek in skrb za naravno in kulturno okolje, upoštevanje socialne, finančne in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vzdržnosti, ohranjanje integritete in avtentičnosti kulturne dediščine in podobno),</w:t>
            </w:r>
          </w:p>
          <w:p w14:paraId="799AD73D"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Skrb za vključenost (npr. vključenost različnih deležnikov kot je zavod za kulturno dediščino, lastniki </w:t>
            </w:r>
            <w:proofErr w:type="spellStart"/>
            <w:r w:rsidRPr="009D1AB4">
              <w:rPr>
                <w:rFonts w:ascii="Calibri" w:eastAsia="Calibri" w:hAnsi="Calibri" w:cs="Calibri"/>
                <w:i/>
                <w:sz w:val="20"/>
                <w:lang w:eastAsia="sl-SI"/>
              </w:rPr>
              <w:t>okoliščih</w:t>
            </w:r>
            <w:proofErr w:type="spellEnd"/>
            <w:r w:rsidRPr="009D1AB4">
              <w:rPr>
                <w:rFonts w:ascii="Calibri" w:eastAsia="Calibri" w:hAnsi="Calibri" w:cs="Calibri"/>
                <w:i/>
                <w:sz w:val="20"/>
                <w:lang w:eastAsia="sl-SI"/>
              </w:rPr>
              <w:t xml:space="preserve"> nepremičnin in podobno), </w:t>
            </w:r>
          </w:p>
          <w:p w14:paraId="44402B22" w14:textId="77777777" w:rsidR="009D1AB4" w:rsidRPr="009D1AB4" w:rsidRDefault="009D1AB4" w:rsidP="009D1AB4">
            <w:pPr>
              <w:spacing w:after="120" w:line="240" w:lineRule="auto"/>
              <w:ind w:left="119" w:hanging="119"/>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-Pomen raziskovanja, usposabljanj in evalvacije (npr. možnost nadgradnje ali razširitve ali spremembe vsebine pri izdelku ponudnika glede na uporabno vrednost za uporabnike, glede na analize strokovnjakov s področja kulturne dediščine in podobno). </w:t>
            </w:r>
          </w:p>
          <w:p w14:paraId="6CC38773" w14:textId="77777777" w:rsidR="009D1AB4" w:rsidRPr="009D1AB4" w:rsidRDefault="009D1AB4" w:rsidP="009D1AB4">
            <w:pPr>
              <w:spacing w:after="0" w:line="240" w:lineRule="auto"/>
              <w:jc w:val="both"/>
              <w:rPr>
                <w:rFonts w:ascii="Calibri" w:eastAsia="Calibri" w:hAnsi="Calibri" w:cs="Calibri"/>
                <w:i/>
                <w:sz w:val="16"/>
                <w:szCs w:val="16"/>
              </w:rPr>
            </w:pPr>
            <w:r w:rsidRPr="009D1AB4">
              <w:rPr>
                <w:rFonts w:ascii="Calibri" w:eastAsia="Calibri" w:hAnsi="Calibri" w:cs="Calibri"/>
                <w:i/>
                <w:sz w:val="16"/>
                <w:szCs w:val="16"/>
              </w:rPr>
              <w:t>(Povzeto po: Listina ICOMOS o interpretaciji in predstavitvi kulturne dediščine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ICOMOS </w:t>
            </w:r>
            <w:proofErr w:type="spellStart"/>
            <w:r w:rsidRPr="009D1AB4">
              <w:rPr>
                <w:rFonts w:ascii="Calibri" w:eastAsia="Calibri" w:hAnsi="Calibri" w:cs="Calibri"/>
                <w:i/>
                <w:sz w:val="16"/>
                <w:szCs w:val="16"/>
              </w:rPr>
              <w:t>Charter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for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Interpretation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and</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Presentation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of</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Cultural</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Heritage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Sites</w:t>
            </w:r>
            <w:proofErr w:type="spellEnd"/>
            <w:r w:rsidRPr="009D1AB4">
              <w:rPr>
                <w:rFonts w:ascii="Calibri" w:eastAsia="Calibri" w:hAnsi="Calibri" w:cs="Calibri"/>
                <w:i/>
                <w:sz w:val="16"/>
                <w:szCs w:val="16"/>
              </w:rPr>
              <w:t xml:space="preserve">, 4. oktober 2008), kateri naj ponudniki sledijo.)  </w:t>
            </w:r>
          </w:p>
          <w:p w14:paraId="24302749" w14:textId="77777777" w:rsidR="009D1AB4" w:rsidRPr="009D1AB4" w:rsidRDefault="009D1AB4" w:rsidP="009D1AB4">
            <w:pPr>
              <w:spacing w:after="2" w:line="239" w:lineRule="auto"/>
              <w:ind w:left="-5"/>
              <w:rPr>
                <w:rFonts w:ascii="Calibri" w:eastAsia="Calibri" w:hAnsi="Calibri" w:cs="Calibri"/>
                <w:i/>
                <w:sz w:val="20"/>
                <w:lang w:eastAsia="sl-SI"/>
              </w:rPr>
            </w:pPr>
          </w:p>
          <w:p w14:paraId="665FF38F" w14:textId="77777777" w:rsidR="009D1AB4" w:rsidRPr="009D1AB4" w:rsidRDefault="009D1AB4" w:rsidP="009D1AB4">
            <w:pPr>
              <w:spacing w:after="2" w:line="239" w:lineRule="auto"/>
              <w:ind w:left="-5"/>
              <w:rPr>
                <w:rFonts w:ascii="Calibri" w:eastAsia="Calibri" w:hAnsi="Calibri" w:cs="Calibri"/>
                <w:i/>
                <w:sz w:val="20"/>
                <w:lang w:eastAsia="sl-SI"/>
              </w:rPr>
            </w:pPr>
            <w:r w:rsidRPr="009D1AB4">
              <w:rPr>
                <w:rFonts w:ascii="Calibri" w:eastAsia="Calibri" w:hAnsi="Calibri" w:cs="Calibri"/>
                <w:i/>
                <w:sz w:val="20"/>
                <w:lang w:eastAsia="sl-SI"/>
              </w:rPr>
              <w:t xml:space="preserve">M1.2.2.: Ustreznost interpretacije kulturne dediščine bo naročnik ocenil s točkami ki bodo dodeljene na način opredeljen v spodnji tabeli.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09696189"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F9F3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5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145B30BC"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za interpretacijo kulturne dediščine in kaže na popolno razumevanje naročnikovih zahtev  </w:t>
                  </w:r>
                </w:p>
              </w:tc>
            </w:tr>
            <w:tr w:rsidR="00D67BE2" w:rsidRPr="009D1AB4" w14:paraId="6166BA85"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CF71F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7353656B"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za interpretacijo kulturne dediščine in kaže na popolno razumevanje naročnikovih zahtev </w:t>
                  </w:r>
                </w:p>
              </w:tc>
            </w:tr>
            <w:tr w:rsidR="00D67BE2" w:rsidRPr="009D1AB4" w14:paraId="42470114"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0E7BE0"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3 točke</w:t>
                  </w:r>
                </w:p>
              </w:tc>
              <w:tc>
                <w:tcPr>
                  <w:tcW w:w="5480" w:type="dxa"/>
                  <w:tcBorders>
                    <w:top w:val="nil"/>
                    <w:left w:val="nil"/>
                    <w:bottom w:val="single" w:sz="4" w:space="0" w:color="auto"/>
                    <w:right w:val="single" w:sz="4" w:space="0" w:color="auto"/>
                  </w:tcBorders>
                  <w:shd w:val="clear" w:color="auto" w:fill="auto"/>
                  <w:vAlign w:val="center"/>
                  <w:hideMark/>
                </w:tcPr>
                <w:p w14:paraId="6FB3080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nekatere elemente za interpretacijo kulturne dediščine, splošno kaže na razumevanje naročnikovih zahtev  </w:t>
                  </w:r>
                </w:p>
              </w:tc>
            </w:tr>
            <w:tr w:rsidR="00D67BE2" w:rsidRPr="009D1AB4" w14:paraId="0F12D1D4"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0139B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7F0F754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za interpretacijo kulturne dediščine  </w:t>
                  </w:r>
                </w:p>
              </w:tc>
            </w:tr>
            <w:tr w:rsidR="00D67BE2" w:rsidRPr="009D1AB4" w14:paraId="2A03D567"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86BEF"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3E21995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za interpretacijo kulturne dediščine </w:t>
                  </w:r>
                </w:p>
              </w:tc>
            </w:tr>
          </w:tbl>
          <w:p w14:paraId="701E987F" w14:textId="77777777" w:rsidR="009D1AB4" w:rsidRPr="009D1AB4" w:rsidRDefault="009D1AB4" w:rsidP="009D1AB4">
            <w:pPr>
              <w:spacing w:before="225" w:after="225" w:line="240" w:lineRule="auto"/>
              <w:jc w:val="both"/>
              <w:rPr>
                <w:rFonts w:ascii="Calibri" w:eastAsia="Calibri" w:hAnsi="Calibri" w:cs="Calibri"/>
                <w:i/>
                <w:sz w:val="20"/>
                <w:lang w:eastAsia="sl-SI"/>
              </w:rPr>
            </w:pPr>
          </w:p>
        </w:tc>
      </w:tr>
      <w:tr w:rsidR="00D67BE2" w:rsidRPr="00D67BE2" w14:paraId="6A432554" w14:textId="77777777" w:rsidTr="00D91A02">
        <w:trPr>
          <w:trHeight w:val="839"/>
        </w:trPr>
        <w:tc>
          <w:tcPr>
            <w:tcW w:w="1384" w:type="dxa"/>
          </w:tcPr>
          <w:p w14:paraId="3BA8ECAF"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lastRenderedPageBreak/>
              <w:t>Merilo 2: maksimalno 50 točk</w:t>
            </w:r>
          </w:p>
        </w:tc>
        <w:tc>
          <w:tcPr>
            <w:tcW w:w="1763" w:type="dxa"/>
          </w:tcPr>
          <w:p w14:paraId="5A8CBEB4"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t>Cena</w:t>
            </w:r>
          </w:p>
        </w:tc>
        <w:tc>
          <w:tcPr>
            <w:tcW w:w="6666" w:type="dxa"/>
          </w:tcPr>
          <w:p w14:paraId="647CE404"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M2 – PONUDBENA CENA </w:t>
            </w:r>
          </w:p>
          <w:p w14:paraId="26446B7C"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Ponudnik mora v obrazec Ponudba vpisati cene za izvedbo predmeta naročila. Cene, ki jih bo ponudnik navedel v obrazcu Ponudba so fiksne za celotno trajanje pogodbe in se kasneje med izvajanjem predmeta tega naročila ne bodo smele spreminjati.</w:t>
            </w:r>
          </w:p>
          <w:p w14:paraId="29DC3B75"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Ponudnik, ki bo ponudil najnižjo ceno brez DDV za celoten obseg tega naročila, po tem merilu, bo prejel 50 točk. Ostali ponudniki bodo prejeli sorazmerno nižje število točk, po formuli:</w:t>
            </w:r>
          </w:p>
          <w:p w14:paraId="00E1AEF4"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M1ponudnikA = 50 x (</w:t>
            </w:r>
            <w:proofErr w:type="spellStart"/>
            <w:r w:rsidRPr="009D1AB4">
              <w:rPr>
                <w:rFonts w:ascii="Calibri" w:eastAsia="Calibri" w:hAnsi="Calibri" w:cs="Calibri"/>
                <w:i/>
                <w:sz w:val="20"/>
                <w:lang w:eastAsia="sl-SI"/>
              </w:rPr>
              <w:t>Cmin</w:t>
            </w:r>
            <w:proofErr w:type="spellEnd"/>
            <w:r w:rsidRPr="009D1AB4">
              <w:rPr>
                <w:rFonts w:ascii="Calibri" w:eastAsia="Calibri" w:hAnsi="Calibri" w:cs="Calibri"/>
                <w:i/>
                <w:sz w:val="20"/>
                <w:lang w:eastAsia="sl-SI"/>
              </w:rPr>
              <w:t>/</w:t>
            </w:r>
            <w:proofErr w:type="spellStart"/>
            <w:r w:rsidRPr="009D1AB4">
              <w:rPr>
                <w:rFonts w:ascii="Calibri" w:eastAsia="Calibri" w:hAnsi="Calibri" w:cs="Calibri"/>
                <w:i/>
                <w:sz w:val="20"/>
                <w:lang w:eastAsia="sl-SI"/>
              </w:rPr>
              <w:t>CponA</w:t>
            </w:r>
            <w:proofErr w:type="spellEnd"/>
            <w:r w:rsidRPr="009D1AB4">
              <w:rPr>
                <w:rFonts w:ascii="Calibri" w:eastAsia="Calibri" w:hAnsi="Calibri" w:cs="Calibri"/>
                <w:i/>
                <w:sz w:val="20"/>
                <w:lang w:eastAsia="sl-SI"/>
              </w:rPr>
              <w:t>)</w:t>
            </w:r>
          </w:p>
          <w:p w14:paraId="6D018A00"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M1ponudnikA = končno prejeto število točk na podlagi kriterija ponudbena cena.</w:t>
            </w:r>
          </w:p>
          <w:p w14:paraId="6F180727"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Cmin</w:t>
            </w:r>
            <w:proofErr w:type="spellEnd"/>
            <w:r w:rsidRPr="009D1AB4">
              <w:rPr>
                <w:rFonts w:ascii="Calibri" w:eastAsia="Calibri" w:hAnsi="Calibri" w:cs="Calibri"/>
                <w:i/>
                <w:sz w:val="20"/>
                <w:lang w:eastAsia="sl-SI"/>
              </w:rPr>
              <w:t xml:space="preserve"> = najnižja ponudbena cena, med vsemi prejetimi ponudbami.</w:t>
            </w:r>
          </w:p>
          <w:p w14:paraId="07D750CB"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CponA</w:t>
            </w:r>
            <w:proofErr w:type="spellEnd"/>
            <w:r w:rsidRPr="009D1AB4">
              <w:rPr>
                <w:rFonts w:ascii="Calibri" w:eastAsia="Calibri" w:hAnsi="Calibri" w:cs="Calibri"/>
                <w:i/>
                <w:sz w:val="20"/>
                <w:lang w:eastAsia="sl-SI"/>
              </w:rPr>
              <w:t xml:space="preserve"> = ponudnikova cena.</w:t>
            </w:r>
          </w:p>
        </w:tc>
      </w:tr>
    </w:tbl>
    <w:p w14:paraId="2CFC0074" w14:textId="77777777" w:rsidR="009D1AB4" w:rsidRPr="009D1AB4" w:rsidRDefault="009D1AB4" w:rsidP="009D1AB4">
      <w:pPr>
        <w:spacing w:after="0" w:line="264" w:lineRule="auto"/>
        <w:jc w:val="both"/>
        <w:rPr>
          <w:rFonts w:ascii="Tahoma" w:eastAsia="SimSun" w:hAnsi="Tahoma" w:cs="Tahoma"/>
          <w:sz w:val="18"/>
          <w:szCs w:val="18"/>
          <w:lang w:eastAsia="sl-SI"/>
        </w:rPr>
      </w:pPr>
    </w:p>
    <w:p w14:paraId="5AAA1C0F" w14:textId="77777777" w:rsidR="009D1AB4" w:rsidRPr="009D1AB4" w:rsidRDefault="009D1AB4" w:rsidP="009D1AB4">
      <w:pPr>
        <w:spacing w:after="0"/>
        <w:rPr>
          <w:rFonts w:ascii="Calibri" w:eastAsia="Calibri" w:hAnsi="Calibri" w:cs="Calibri"/>
          <w:b/>
          <w:lang w:eastAsia="sl-SI"/>
        </w:rPr>
      </w:pPr>
      <w:r w:rsidRPr="009D1AB4">
        <w:rPr>
          <w:rFonts w:ascii="Calibri" w:eastAsia="Calibri" w:hAnsi="Calibri" w:cs="Calibri"/>
          <w:b/>
          <w:lang w:eastAsia="sl-SI"/>
        </w:rPr>
        <w:t xml:space="preserve">OCENJEVANJE IDEJNEGA KONCEPTA IZVEDBE NAROČILA:  </w:t>
      </w:r>
    </w:p>
    <w:p w14:paraId="4B0354F3" w14:textId="77777777" w:rsidR="009D1AB4" w:rsidRPr="009D1AB4" w:rsidRDefault="009D1AB4" w:rsidP="009D1AB4">
      <w:pPr>
        <w:spacing w:after="0"/>
        <w:rPr>
          <w:rFonts w:ascii="Calibri" w:eastAsia="Calibri" w:hAnsi="Calibri" w:cs="Calibri"/>
          <w:sz w:val="20"/>
          <w:lang w:eastAsia="sl-SI"/>
        </w:rPr>
      </w:pPr>
    </w:p>
    <w:p w14:paraId="59DEBE86"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Naročnik bo pred odpiranjem ponudb odprl idejni koncept izvedbe naročila in ga ocenil. Naročnik bo za namen ocenjevanja idejnega koncepta izvedbe naročila imenoval posebno 5-člansko ocenjevalno komisijo idejnega koncepta izvedbe naročila, katere člani ne sodelujejo pri vodenju postopka javnega naročanja. Komisija oceni idejne koncepte izvedbe naročila pred odpiranjem ponudb.  Člani ocenjevalne komisije idejnega koncepta bodo strokovnjaki s področja predmeta javnega naročila.  </w:t>
      </w:r>
    </w:p>
    <w:p w14:paraId="51400920" w14:textId="77777777" w:rsidR="009D1AB4" w:rsidRPr="009D1AB4" w:rsidRDefault="009D1AB4" w:rsidP="009D1AB4">
      <w:pPr>
        <w:spacing w:after="5" w:line="249" w:lineRule="auto"/>
        <w:ind w:left="-5" w:right="16" w:hanging="10"/>
        <w:jc w:val="both"/>
        <w:rPr>
          <w:rFonts w:ascii="Tahoma" w:eastAsia="SimSun" w:hAnsi="Tahoma" w:cs="Tahoma"/>
          <w:sz w:val="18"/>
          <w:szCs w:val="18"/>
        </w:rPr>
      </w:pPr>
    </w:p>
    <w:p w14:paraId="20AAE06D"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Ocenjevalna komisija idejnega koncepta bo ocenjevala naslednja merila oziroma </w:t>
      </w:r>
      <w:proofErr w:type="spellStart"/>
      <w:r w:rsidRPr="009D1AB4">
        <w:rPr>
          <w:rFonts w:ascii="Tahoma" w:eastAsia="SimSun" w:hAnsi="Tahoma" w:cs="Tahoma"/>
          <w:sz w:val="18"/>
          <w:szCs w:val="18"/>
        </w:rPr>
        <w:t>podmerila</w:t>
      </w:r>
      <w:proofErr w:type="spellEnd"/>
      <w:r w:rsidRPr="009D1AB4">
        <w:rPr>
          <w:rFonts w:ascii="Tahoma" w:eastAsia="SimSun" w:hAnsi="Tahoma" w:cs="Tahoma"/>
          <w:sz w:val="18"/>
          <w:szCs w:val="18"/>
        </w:rPr>
        <w:t xml:space="preserve">: M1, M1.1., M1.1.1, M1.1.2., M1.1.3., M1.2., M.1.2.1., M.1.2.2.  Idejni koncept mora doseči najmanj 25 točk. V kolikor idejni koncept izvedbe naročila posameznega ponudnika ne bo dosegel 25 točk, bo ponudba tega ponudnika iz postopka javnega naročanja izločena.  </w:t>
      </w:r>
    </w:p>
    <w:p w14:paraId="56707A3B" w14:textId="77777777" w:rsidR="009D1AB4" w:rsidRPr="009D1AB4" w:rsidRDefault="009D1AB4" w:rsidP="009D1AB4">
      <w:pPr>
        <w:spacing w:after="5" w:line="249" w:lineRule="auto"/>
        <w:ind w:left="-5" w:right="16" w:hanging="10"/>
        <w:jc w:val="both"/>
        <w:rPr>
          <w:rFonts w:ascii="Tahoma" w:eastAsia="SimSun" w:hAnsi="Tahoma" w:cs="Tahoma"/>
          <w:sz w:val="18"/>
          <w:szCs w:val="18"/>
        </w:rPr>
      </w:pPr>
    </w:p>
    <w:p w14:paraId="340E11F6"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Vsak posamezen član komisije za ocenjevanje idejnega koncepta izvedbe naročila bo ocenil posamezen kriterij po pregledu idejnega koncepta izvedbe naročila, ki ga bo ponudnik oddal skladno z razpisno dokumentacijo. Vsak član strokovne komisije za vsak pravočasno prispeli idejni koncept dodelil konceptu pri posameznem merilu določeno število točk. Pri tem se bodo točke vsakega posameznega idejnega koncepta po posameznem (pod)merilu ocenjevale kot povprečje prejetih točk s strani vseh članov strokovne ocenjevalne komisije po formuli: T ponudnik Y = (T ocenjevalec 1 + T ocenjevalec 2 + T ocenjevalec 3+ T ocenjevalec 4+ T ocenjevalec 5) / 5.  </w:t>
      </w:r>
    </w:p>
    <w:p w14:paraId="1AD3CCC2"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4A62DF68"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Formula  se tako glasi za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M1.1.: </w:t>
      </w:r>
    </w:p>
    <w:p w14:paraId="4E2163B6"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71FB092B"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1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2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3+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4+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5) / 5 </w:t>
      </w:r>
    </w:p>
    <w:p w14:paraId="469B9E79" w14:textId="77777777" w:rsidR="009D1AB4" w:rsidRPr="009D1AB4" w:rsidRDefault="009D1AB4" w:rsidP="009D1AB4">
      <w:pPr>
        <w:spacing w:after="9"/>
        <w:rPr>
          <w:rFonts w:ascii="Tahoma" w:eastAsia="SimSun" w:hAnsi="Tahoma" w:cs="Tahoma"/>
          <w:sz w:val="18"/>
          <w:szCs w:val="18"/>
        </w:rPr>
      </w:pPr>
      <w:r w:rsidRPr="009D1AB4">
        <w:rPr>
          <w:rFonts w:ascii="Tahoma" w:eastAsia="SimSun" w:hAnsi="Tahoma" w:cs="Tahoma"/>
          <w:sz w:val="18"/>
          <w:szCs w:val="18"/>
        </w:rPr>
        <w:t xml:space="preserve"> </w:t>
      </w:r>
    </w:p>
    <w:p w14:paraId="5B1B5881"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1.1.2. ponudnik Y =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w:t>
      </w:r>
    </w:p>
    <w:p w14:paraId="431F30D1"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1EA0A79B" w14:textId="77777777" w:rsidR="009D1AB4" w:rsidRPr="009D1AB4" w:rsidRDefault="009D1AB4" w:rsidP="009D1AB4">
      <w:pPr>
        <w:spacing w:after="9"/>
        <w:rPr>
          <w:rFonts w:ascii="Tahoma" w:eastAsia="SimSun" w:hAnsi="Tahoma" w:cs="Tahoma"/>
          <w:sz w:val="18"/>
          <w:szCs w:val="18"/>
        </w:rPr>
      </w:pPr>
      <w:r w:rsidRPr="009D1AB4">
        <w:rPr>
          <w:rFonts w:ascii="Tahoma" w:eastAsia="SimSun" w:hAnsi="Tahoma" w:cs="Tahoma"/>
          <w:sz w:val="18"/>
          <w:szCs w:val="18"/>
        </w:rPr>
        <w:t xml:space="preserve"> </w:t>
      </w:r>
    </w:p>
    <w:p w14:paraId="144AAB72"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1.1.3. ponudnik Y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0F9FE87E"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04A6E678"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T Merilo 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1.1.2.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p>
    <w:p w14:paraId="11E44205"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1.1.3. ponudnik Y  </w:t>
      </w:r>
    </w:p>
    <w:p w14:paraId="7CC564AC"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3BB416CA"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Formula se glasi za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M1.2.: </w:t>
      </w:r>
    </w:p>
    <w:p w14:paraId="06DB2A6A"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20F6CE9F"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bookmarkStart w:id="6" w:name="_Hlk63750970"/>
      <w:r w:rsidRPr="009D1AB4">
        <w:rPr>
          <w:rFonts w:ascii="Tahoma" w:eastAsia="SimSun" w:hAnsi="Tahoma" w:cs="Tahoma"/>
          <w:sz w:val="18"/>
          <w:szCs w:val="18"/>
        </w:rPr>
        <w:t>1.2.1</w:t>
      </w:r>
      <w:bookmarkEnd w:id="6"/>
      <w:r w:rsidRPr="009D1AB4">
        <w:rPr>
          <w:rFonts w:ascii="Tahoma" w:eastAsia="SimSun" w:hAnsi="Tahoma" w:cs="Tahoma"/>
          <w:sz w:val="18"/>
          <w:szCs w:val="18"/>
        </w:rPr>
        <w:t xml:space="preserve">. ponudnik Y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1.2.1.Podmerilo ocenjevalec 2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37616063"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2DBB7967"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bookmarkStart w:id="7" w:name="_Hlk63751020"/>
      <w:r w:rsidRPr="009D1AB4">
        <w:rPr>
          <w:rFonts w:ascii="Tahoma" w:eastAsia="SimSun" w:hAnsi="Tahoma" w:cs="Tahoma"/>
          <w:sz w:val="18"/>
          <w:szCs w:val="18"/>
        </w:rPr>
        <w:t>1.2.2</w:t>
      </w:r>
      <w:bookmarkEnd w:id="7"/>
      <w:r w:rsidRPr="009D1AB4">
        <w:rPr>
          <w:rFonts w:ascii="Tahoma" w:eastAsia="SimSun" w:hAnsi="Tahoma" w:cs="Tahoma"/>
          <w:sz w:val="18"/>
          <w:szCs w:val="18"/>
        </w:rPr>
        <w:t xml:space="preserve">. ponudnik Y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0C2D2A2E" w14:textId="77777777" w:rsidR="009D1AB4" w:rsidRPr="009D1AB4" w:rsidRDefault="009D1AB4" w:rsidP="009D1AB4">
      <w:pPr>
        <w:spacing w:after="2" w:line="255" w:lineRule="auto"/>
        <w:ind w:right="18"/>
        <w:jc w:val="both"/>
        <w:rPr>
          <w:rFonts w:ascii="Tahoma" w:eastAsia="SimSun" w:hAnsi="Tahoma" w:cs="Tahoma"/>
          <w:sz w:val="18"/>
          <w:szCs w:val="18"/>
        </w:rPr>
      </w:pPr>
    </w:p>
    <w:p w14:paraId="3BB7DE4F"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T Merilo 1.2.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1.2.2. ponudnik Y </w:t>
      </w:r>
    </w:p>
    <w:p w14:paraId="17D84E00" w14:textId="77777777" w:rsidR="009D1AB4" w:rsidRPr="009D1AB4" w:rsidRDefault="009D1AB4" w:rsidP="009D1AB4">
      <w:pPr>
        <w:spacing w:after="2" w:line="255" w:lineRule="auto"/>
        <w:ind w:right="18"/>
        <w:jc w:val="both"/>
        <w:rPr>
          <w:rFonts w:ascii="Tahoma" w:eastAsia="SimSun" w:hAnsi="Tahoma" w:cs="Tahoma"/>
          <w:sz w:val="18"/>
          <w:szCs w:val="18"/>
        </w:rPr>
      </w:pPr>
    </w:p>
    <w:p w14:paraId="60350C8C" w14:textId="77777777" w:rsidR="009D1AB4" w:rsidRPr="009D1AB4" w:rsidRDefault="009D1AB4" w:rsidP="009D1AB4">
      <w:pPr>
        <w:spacing w:after="2" w:line="255" w:lineRule="auto"/>
        <w:ind w:right="18"/>
        <w:jc w:val="both"/>
        <w:rPr>
          <w:rFonts w:ascii="Tahoma" w:eastAsia="SimSun" w:hAnsi="Tahoma" w:cs="Tahoma"/>
          <w:sz w:val="18"/>
          <w:szCs w:val="18"/>
        </w:rPr>
      </w:pPr>
    </w:p>
    <w:p w14:paraId="6E2F39B0" w14:textId="77777777" w:rsidR="009D1AB4" w:rsidRPr="009D1AB4" w:rsidRDefault="009D1AB4" w:rsidP="009D1AB4">
      <w:pPr>
        <w:spacing w:after="2" w:line="255" w:lineRule="auto"/>
        <w:ind w:right="18"/>
        <w:jc w:val="both"/>
        <w:rPr>
          <w:rFonts w:ascii="Tahoma" w:eastAsia="SimSun" w:hAnsi="Tahoma" w:cs="Tahoma"/>
          <w:sz w:val="18"/>
          <w:szCs w:val="18"/>
        </w:rPr>
      </w:pPr>
      <w:r w:rsidRPr="009D1AB4">
        <w:rPr>
          <w:rFonts w:ascii="Tahoma" w:eastAsia="SimSun" w:hAnsi="Tahoma" w:cs="Tahoma"/>
          <w:sz w:val="18"/>
          <w:szCs w:val="18"/>
        </w:rPr>
        <w:t xml:space="preserve">Formula za merilo 1 (M1) se glasi: </w:t>
      </w:r>
    </w:p>
    <w:p w14:paraId="24C5052F" w14:textId="77777777" w:rsidR="009D1AB4" w:rsidRPr="009D1AB4" w:rsidRDefault="009D1AB4" w:rsidP="009D1AB4">
      <w:pPr>
        <w:spacing w:after="2" w:line="255" w:lineRule="auto"/>
        <w:ind w:right="18"/>
        <w:jc w:val="both"/>
        <w:rPr>
          <w:rFonts w:ascii="Tahoma" w:eastAsia="SimSun" w:hAnsi="Tahoma" w:cs="Tahoma"/>
          <w:sz w:val="18"/>
          <w:szCs w:val="18"/>
        </w:rPr>
      </w:pPr>
    </w:p>
    <w:p w14:paraId="35649372" w14:textId="77777777" w:rsidR="009D1AB4" w:rsidRPr="009D1AB4" w:rsidRDefault="009D1AB4" w:rsidP="009D1AB4">
      <w:pPr>
        <w:spacing w:after="2" w:line="255" w:lineRule="auto"/>
        <w:ind w:right="18"/>
        <w:jc w:val="both"/>
        <w:rPr>
          <w:rFonts w:ascii="Tahoma" w:eastAsia="SimSun" w:hAnsi="Tahoma" w:cs="Tahoma"/>
          <w:sz w:val="18"/>
          <w:szCs w:val="18"/>
        </w:rPr>
      </w:pPr>
      <w:r w:rsidRPr="009D1AB4">
        <w:rPr>
          <w:rFonts w:ascii="Tahoma" w:eastAsia="SimSun" w:hAnsi="Tahoma" w:cs="Tahoma"/>
          <w:sz w:val="18"/>
          <w:szCs w:val="18"/>
        </w:rPr>
        <w:t xml:space="preserve">T Merilo 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 ponudnik Y</w:t>
      </w:r>
    </w:p>
    <w:p w14:paraId="6E795F2B"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4144DDE5" w14:textId="77777777" w:rsidR="009D1AB4" w:rsidRPr="009D1AB4" w:rsidRDefault="009D1AB4" w:rsidP="009D1AB4">
      <w:pPr>
        <w:spacing w:after="1"/>
        <w:ind w:left="-5" w:right="13" w:hanging="10"/>
        <w:jc w:val="both"/>
        <w:rPr>
          <w:rFonts w:ascii="Tahoma" w:eastAsia="SimSun" w:hAnsi="Tahoma" w:cs="Tahoma"/>
          <w:sz w:val="18"/>
          <w:szCs w:val="18"/>
        </w:rPr>
      </w:pPr>
      <w:r w:rsidRPr="009D1AB4">
        <w:rPr>
          <w:rFonts w:ascii="Tahoma" w:eastAsia="SimSun" w:hAnsi="Tahoma" w:cs="Tahoma"/>
          <w:sz w:val="18"/>
          <w:szCs w:val="18"/>
        </w:rPr>
        <w:lastRenderedPageBreak/>
        <w:t xml:space="preserve">T – št. točk </w:t>
      </w:r>
    </w:p>
    <w:p w14:paraId="0A017BFA"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Y – desetmestna </w:t>
      </w:r>
      <w:proofErr w:type="spellStart"/>
      <w:r w:rsidRPr="009D1AB4">
        <w:rPr>
          <w:rFonts w:ascii="Tahoma" w:eastAsia="SimSun" w:hAnsi="Tahoma" w:cs="Tahoma"/>
          <w:sz w:val="18"/>
          <w:szCs w:val="18"/>
        </w:rPr>
        <w:t>anonimizirana</w:t>
      </w:r>
      <w:proofErr w:type="spellEnd"/>
      <w:r w:rsidRPr="009D1AB4">
        <w:rPr>
          <w:rFonts w:ascii="Tahoma" w:eastAsia="SimSun" w:hAnsi="Tahoma" w:cs="Tahoma"/>
          <w:sz w:val="18"/>
          <w:szCs w:val="18"/>
        </w:rPr>
        <w:t xml:space="preserve"> številka </w:t>
      </w:r>
    </w:p>
    <w:p w14:paraId="75FDDADE" w14:textId="77777777" w:rsidR="009D1AB4" w:rsidRPr="009D1AB4" w:rsidRDefault="009D1AB4" w:rsidP="009D1AB4">
      <w:pPr>
        <w:spacing w:after="0" w:line="264" w:lineRule="auto"/>
        <w:jc w:val="both"/>
        <w:rPr>
          <w:rFonts w:ascii="Tahoma" w:eastAsia="SimSun" w:hAnsi="Tahoma" w:cs="Tahoma"/>
          <w:color w:val="FF0000"/>
          <w:sz w:val="18"/>
          <w:szCs w:val="18"/>
          <w:lang w:eastAsia="sl-SI"/>
        </w:rPr>
      </w:pPr>
    </w:p>
    <w:p w14:paraId="3A6D30AA" w14:textId="77777777" w:rsidR="009D1AB4" w:rsidRPr="009D1AB4" w:rsidRDefault="009D1AB4" w:rsidP="009D1AB4">
      <w:pPr>
        <w:spacing w:after="0" w:line="264" w:lineRule="auto"/>
        <w:jc w:val="both"/>
        <w:rPr>
          <w:rFonts w:ascii="Tahoma" w:eastAsia="SimSun" w:hAnsi="Tahoma" w:cs="Tahoma"/>
          <w:color w:val="FF0000"/>
          <w:sz w:val="18"/>
          <w:szCs w:val="18"/>
          <w:lang w:eastAsia="sl-SI"/>
        </w:rPr>
      </w:pPr>
    </w:p>
    <w:p w14:paraId="0030E50D" w14:textId="77777777" w:rsidR="009D1AB4" w:rsidRPr="00D67BE2" w:rsidRDefault="009D1AB4" w:rsidP="009D1AB4">
      <w:pPr>
        <w:pStyle w:val="Odstavekseznama"/>
        <w:numPr>
          <w:ilvl w:val="0"/>
          <w:numId w:val="3"/>
        </w:numPr>
        <w:rPr>
          <w:b/>
          <w:bCs/>
        </w:rPr>
      </w:pPr>
      <w:r w:rsidRPr="00F05888">
        <w:rPr>
          <w:b/>
          <w:bCs/>
        </w:rPr>
        <w:t>Možnost podaljšanja roka</w:t>
      </w:r>
    </w:p>
    <w:p w14:paraId="7266D277" w14:textId="558AE06A" w:rsidR="00296E7B" w:rsidRPr="00D67BE2" w:rsidRDefault="008B0174" w:rsidP="004B749B">
      <w:pPr>
        <w:spacing w:after="5" w:line="249" w:lineRule="auto"/>
        <w:ind w:left="-5" w:right="16" w:hanging="10"/>
        <w:jc w:val="both"/>
        <w:rPr>
          <w:rFonts w:ascii="Tahoma" w:eastAsia="SimSun" w:hAnsi="Tahoma" w:cs="Tahoma"/>
          <w:sz w:val="18"/>
          <w:szCs w:val="18"/>
        </w:rPr>
      </w:pPr>
      <w:r w:rsidRPr="00D67BE2">
        <w:rPr>
          <w:rFonts w:ascii="Tahoma" w:eastAsia="SimSun" w:hAnsi="Tahoma" w:cs="Tahoma"/>
          <w:sz w:val="18"/>
          <w:szCs w:val="18"/>
        </w:rPr>
        <w:t xml:space="preserve">Glede dokončanja del je naročnik določil nov rok in sicer do </w:t>
      </w:r>
      <w:r w:rsidRPr="00D67BE2">
        <w:rPr>
          <w:rFonts w:ascii="Tahoma" w:hAnsi="Tahoma" w:cs="Tahoma"/>
          <w:b/>
          <w:bCs/>
          <w:sz w:val="18"/>
          <w:szCs w:val="18"/>
          <w:lang w:eastAsia="sl-SI"/>
        </w:rPr>
        <w:t>30.4.2022</w:t>
      </w:r>
      <w:r w:rsidRPr="00D67BE2">
        <w:rPr>
          <w:rFonts w:ascii="Tahoma" w:hAnsi="Tahoma" w:cs="Tahoma"/>
          <w:b/>
          <w:bCs/>
          <w:sz w:val="18"/>
          <w:szCs w:val="18"/>
          <w:lang w:eastAsia="sl-SI"/>
        </w:rPr>
        <w:t>.</w:t>
      </w:r>
    </w:p>
    <w:p w14:paraId="26F9090B" w14:textId="77777777" w:rsidR="00296E7B" w:rsidRPr="00296E7B" w:rsidRDefault="00296E7B" w:rsidP="00296E7B">
      <w:pPr>
        <w:spacing w:after="4" w:line="250" w:lineRule="auto"/>
        <w:ind w:left="-5" w:hanging="10"/>
        <w:jc w:val="both"/>
        <w:rPr>
          <w:rFonts w:ascii="Tahoma" w:eastAsia="SimSun" w:hAnsi="Tahoma" w:cs="Tahoma"/>
          <w:color w:val="FF0000"/>
          <w:sz w:val="18"/>
          <w:szCs w:val="18"/>
          <w:lang w:eastAsia="x-none"/>
        </w:rPr>
      </w:pPr>
    </w:p>
    <w:p w14:paraId="2AF4A7E9" w14:textId="6927673F" w:rsidR="00F05888" w:rsidRDefault="00F05888" w:rsidP="00296E7B">
      <w:pPr>
        <w:pStyle w:val="Odstavekseznama"/>
        <w:numPr>
          <w:ilvl w:val="0"/>
          <w:numId w:val="3"/>
        </w:numPr>
        <w:rPr>
          <w:b/>
          <w:bCs/>
        </w:rPr>
      </w:pPr>
      <w:r w:rsidRPr="00F05888">
        <w:rPr>
          <w:b/>
          <w:bCs/>
        </w:rPr>
        <w:t>Dopolnitev vsebinskih in tehničnih izhodišč</w:t>
      </w:r>
    </w:p>
    <w:p w14:paraId="7576440C" w14:textId="2C657DA2" w:rsidR="00D67BE2" w:rsidRPr="00D67BE2" w:rsidRDefault="00D67BE2" w:rsidP="00D67BE2">
      <w:pPr>
        <w:spacing w:after="0" w:line="264" w:lineRule="auto"/>
        <w:contextualSpacing/>
        <w:jc w:val="both"/>
        <w:rPr>
          <w:rFonts w:ascii="Tahoma" w:eastAsia="SimSun" w:hAnsi="Tahoma" w:cs="Tahoma"/>
          <w:sz w:val="18"/>
          <w:szCs w:val="18"/>
          <w:lang w:eastAsia="sl-SI"/>
        </w:rPr>
      </w:pPr>
      <w:r w:rsidRPr="00D67BE2">
        <w:t xml:space="preserve">Vsebinska in tehnična izhodišča se spremenijo na način, da je </w:t>
      </w:r>
      <w:r w:rsidRPr="00D67BE2">
        <w:rPr>
          <w:rFonts w:ascii="Tahoma" w:eastAsia="SimSun" w:hAnsi="Tahoma" w:cs="Tahoma"/>
          <w:sz w:val="18"/>
          <w:szCs w:val="18"/>
          <w:lang w:eastAsia="sl-SI"/>
        </w:rPr>
        <w:t>v okviru vseh treh modulov predstaviti najmanj 25 lokacij z območja Koroške</w:t>
      </w:r>
      <w:r w:rsidRPr="00D67BE2">
        <w:rPr>
          <w:rFonts w:ascii="Tahoma" w:eastAsia="SimSun" w:hAnsi="Tahoma" w:cs="Tahoma"/>
          <w:sz w:val="18"/>
          <w:szCs w:val="18"/>
          <w:lang w:eastAsia="sl-SI"/>
        </w:rPr>
        <w:t xml:space="preserve">. </w:t>
      </w:r>
    </w:p>
    <w:p w14:paraId="0DE0065D" w14:textId="77777777" w:rsidR="009D1AB4" w:rsidRPr="00F05888" w:rsidRDefault="009D1AB4" w:rsidP="009D1AB4">
      <w:pPr>
        <w:pStyle w:val="Odstavekseznama"/>
        <w:rPr>
          <w:b/>
          <w:bCs/>
        </w:rPr>
      </w:pPr>
    </w:p>
    <w:p w14:paraId="3D8DABC3" w14:textId="3D7C7910" w:rsidR="00F05888" w:rsidRPr="00F05888" w:rsidRDefault="00F05888" w:rsidP="00296E7B">
      <w:pPr>
        <w:pStyle w:val="Odstavekseznama"/>
        <w:numPr>
          <w:ilvl w:val="0"/>
          <w:numId w:val="3"/>
        </w:numPr>
        <w:rPr>
          <w:b/>
          <w:bCs/>
        </w:rPr>
      </w:pPr>
      <w:r w:rsidRPr="00F05888">
        <w:rPr>
          <w:b/>
          <w:bCs/>
        </w:rPr>
        <w:t>Sprememba in dopolnitev obrazcev in prilog razpisne dokumen</w:t>
      </w:r>
      <w:r>
        <w:rPr>
          <w:b/>
          <w:bCs/>
        </w:rPr>
        <w:t>t</w:t>
      </w:r>
      <w:r w:rsidRPr="00F05888">
        <w:rPr>
          <w:b/>
          <w:bCs/>
        </w:rPr>
        <w:t>acije</w:t>
      </w:r>
    </w:p>
    <w:p w14:paraId="1F5B7D82" w14:textId="4C917BE7" w:rsidR="00F05888" w:rsidRPr="004B749B" w:rsidRDefault="00F05888" w:rsidP="004B749B">
      <w:pPr>
        <w:spacing w:after="5" w:line="249" w:lineRule="auto"/>
        <w:ind w:left="-5" w:right="16" w:hanging="10"/>
        <w:jc w:val="both"/>
        <w:rPr>
          <w:rFonts w:ascii="Tahoma" w:eastAsia="SimSun" w:hAnsi="Tahoma" w:cs="Tahoma"/>
          <w:sz w:val="18"/>
          <w:szCs w:val="18"/>
        </w:rPr>
      </w:pPr>
      <w:r w:rsidRPr="004B749B">
        <w:rPr>
          <w:rFonts w:ascii="Tahoma" w:eastAsia="SimSun" w:hAnsi="Tahoma" w:cs="Tahoma"/>
          <w:sz w:val="18"/>
          <w:szCs w:val="18"/>
        </w:rPr>
        <w:t>Obrazci razpisne dokumentacije (priloge) se tem spremembam ustrezno spremenijo ali dopolnijo.</w:t>
      </w:r>
      <w:r w:rsidR="00296E7B" w:rsidRPr="004B749B">
        <w:rPr>
          <w:rFonts w:ascii="Tahoma" w:eastAsia="SimSun" w:hAnsi="Tahoma" w:cs="Tahoma"/>
          <w:sz w:val="18"/>
          <w:szCs w:val="18"/>
        </w:rPr>
        <w:t xml:space="preserve"> </w:t>
      </w:r>
    </w:p>
    <w:sectPr w:rsidR="00F05888" w:rsidRPr="004B7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Humanst521 BT">
    <w:altName w:val="Lucida Sans Unicode"/>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31D5"/>
    <w:multiLevelType w:val="multilevel"/>
    <w:tmpl w:val="023431D5"/>
    <w:lvl w:ilvl="0">
      <w:start w:val="1"/>
      <w:numFmt w:val="decimal"/>
      <w:pStyle w:val="naslov1"/>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25FA6"/>
    <w:multiLevelType w:val="hybridMultilevel"/>
    <w:tmpl w:val="AFAAB6C2"/>
    <w:lvl w:ilvl="0" w:tplc="E72AF8B8">
      <w:start w:val="1"/>
      <w:numFmt w:val="decimal"/>
      <w:lvlText w:val="%1."/>
      <w:lvlJc w:val="left"/>
      <w:pPr>
        <w:ind w:left="0"/>
      </w:pPr>
      <w:rPr>
        <w:rFonts w:ascii="Calibri" w:eastAsia="Calibri" w:hAnsi="Calibri" w:cs="Calibri"/>
        <w:b w:val="0"/>
        <w:i/>
        <w:iCs/>
        <w:strike w:val="0"/>
        <w:dstrike w:val="0"/>
        <w:color w:val="auto"/>
        <w:sz w:val="20"/>
        <w:szCs w:val="20"/>
        <w:u w:val="none" w:color="000000"/>
        <w:bdr w:val="none" w:sz="0" w:space="0" w:color="auto"/>
        <w:shd w:val="clear" w:color="auto" w:fill="auto"/>
        <w:vertAlign w:val="baseline"/>
      </w:rPr>
    </w:lvl>
    <w:lvl w:ilvl="1" w:tplc="AD065018">
      <w:start w:val="1"/>
      <w:numFmt w:val="lowerLetter"/>
      <w:lvlText w:val="%2"/>
      <w:lvlJc w:val="left"/>
      <w:pPr>
        <w:ind w:left="107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35243858">
      <w:start w:val="1"/>
      <w:numFmt w:val="lowerRoman"/>
      <w:lvlText w:val="%3"/>
      <w:lvlJc w:val="left"/>
      <w:pPr>
        <w:ind w:left="179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15B4E966">
      <w:start w:val="1"/>
      <w:numFmt w:val="decimal"/>
      <w:lvlText w:val="%4"/>
      <w:lvlJc w:val="left"/>
      <w:pPr>
        <w:ind w:left="251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927ABAE6">
      <w:start w:val="1"/>
      <w:numFmt w:val="lowerLetter"/>
      <w:lvlText w:val="%5"/>
      <w:lvlJc w:val="left"/>
      <w:pPr>
        <w:ind w:left="323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A52632F8">
      <w:start w:val="1"/>
      <w:numFmt w:val="lowerRoman"/>
      <w:lvlText w:val="%6"/>
      <w:lvlJc w:val="left"/>
      <w:pPr>
        <w:ind w:left="395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A1B8973C">
      <w:start w:val="1"/>
      <w:numFmt w:val="decimal"/>
      <w:lvlText w:val="%7"/>
      <w:lvlJc w:val="left"/>
      <w:pPr>
        <w:ind w:left="467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43A0A966">
      <w:start w:val="1"/>
      <w:numFmt w:val="lowerLetter"/>
      <w:lvlText w:val="%8"/>
      <w:lvlJc w:val="left"/>
      <w:pPr>
        <w:ind w:left="539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1BE8F7CE">
      <w:start w:val="1"/>
      <w:numFmt w:val="lowerRoman"/>
      <w:lvlText w:val="%9"/>
      <w:lvlJc w:val="left"/>
      <w:pPr>
        <w:ind w:left="611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2" w15:restartNumberingAfterBreak="0">
    <w:nsid w:val="3CF66720"/>
    <w:multiLevelType w:val="hybridMultilevel"/>
    <w:tmpl w:val="519425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28F7A45"/>
    <w:multiLevelType w:val="hybridMultilevel"/>
    <w:tmpl w:val="85F80856"/>
    <w:lvl w:ilvl="0" w:tplc="274C11FC">
      <w:start w:val="3"/>
      <w:numFmt w:val="lowerLetter"/>
      <w:lvlText w:val="%1)"/>
      <w:lvlJc w:val="left"/>
      <w:pPr>
        <w:ind w:left="426"/>
      </w:pPr>
      <w:rPr>
        <w:rFonts w:ascii="Calibri" w:eastAsia="Calibri" w:hAnsi="Calibri" w:cs="Calibri"/>
        <w:b w:val="0"/>
        <w:i/>
        <w:iCs/>
        <w:strike w:val="0"/>
        <w:dstrike w:val="0"/>
        <w:color w:val="auto"/>
        <w:sz w:val="20"/>
        <w:szCs w:val="20"/>
        <w:u w:val="none" w:color="000000"/>
        <w:bdr w:val="none" w:sz="0" w:space="0" w:color="auto"/>
        <w:shd w:val="clear" w:color="auto" w:fill="auto"/>
        <w:vertAlign w:val="baseline"/>
      </w:rPr>
    </w:lvl>
    <w:lvl w:ilvl="1" w:tplc="35CC48AE">
      <w:start w:val="1"/>
      <w:numFmt w:val="lowerLetter"/>
      <w:lvlText w:val="%2"/>
      <w:lvlJc w:val="left"/>
      <w:pPr>
        <w:ind w:left="12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98E2A17C">
      <w:start w:val="1"/>
      <w:numFmt w:val="lowerRoman"/>
      <w:lvlText w:val="%3"/>
      <w:lvlJc w:val="left"/>
      <w:pPr>
        <w:ind w:left="20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9704F72C">
      <w:start w:val="1"/>
      <w:numFmt w:val="decimal"/>
      <w:lvlText w:val="%4"/>
      <w:lvlJc w:val="left"/>
      <w:pPr>
        <w:ind w:left="27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E668D0FA">
      <w:start w:val="1"/>
      <w:numFmt w:val="lowerLetter"/>
      <w:lvlText w:val="%5"/>
      <w:lvlJc w:val="left"/>
      <w:pPr>
        <w:ind w:left="34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837E1E58">
      <w:start w:val="1"/>
      <w:numFmt w:val="lowerRoman"/>
      <w:lvlText w:val="%6"/>
      <w:lvlJc w:val="left"/>
      <w:pPr>
        <w:ind w:left="41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5A9EB4E8">
      <w:start w:val="1"/>
      <w:numFmt w:val="decimal"/>
      <w:lvlText w:val="%7"/>
      <w:lvlJc w:val="left"/>
      <w:pPr>
        <w:ind w:left="48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9FD2BF38">
      <w:start w:val="1"/>
      <w:numFmt w:val="lowerLetter"/>
      <w:lvlText w:val="%8"/>
      <w:lvlJc w:val="left"/>
      <w:pPr>
        <w:ind w:left="56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6AC8F6CA">
      <w:start w:val="1"/>
      <w:numFmt w:val="lowerRoman"/>
      <w:lvlText w:val="%9"/>
      <w:lvlJc w:val="left"/>
      <w:pPr>
        <w:ind w:left="63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66A9200B"/>
    <w:multiLevelType w:val="hybridMultilevel"/>
    <w:tmpl w:val="EAA8AC2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DF"/>
    <w:rsid w:val="00296E7B"/>
    <w:rsid w:val="002C4317"/>
    <w:rsid w:val="004B749B"/>
    <w:rsid w:val="008B0174"/>
    <w:rsid w:val="009D1AB4"/>
    <w:rsid w:val="00AB15DF"/>
    <w:rsid w:val="00D67BE2"/>
    <w:rsid w:val="00F058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82AB"/>
  <w15:chartTrackingRefBased/>
  <w15:docId w15:val="{7F931C94-0898-479F-A20E-701CC15E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0">
    <w:name w:val="heading 1"/>
    <w:basedOn w:val="Navaden"/>
    <w:next w:val="Navaden"/>
    <w:link w:val="Naslov1Znak"/>
    <w:uiPriority w:val="9"/>
    <w:qFormat/>
    <w:rsid w:val="009D1AB4"/>
    <w:pPr>
      <w:keepNext/>
      <w:spacing w:before="240" w:after="60" w:line="240" w:lineRule="auto"/>
      <w:outlineLvl w:val="0"/>
    </w:pPr>
    <w:rPr>
      <w:rFonts w:ascii="Arial" w:eastAsia="SimSun" w:hAnsi="Arial" w:cs="Times New Roman"/>
      <w:b/>
      <w:kern w:val="32"/>
      <w:sz w:val="28"/>
      <w:szCs w:val="32"/>
      <w:lang w:eastAsia="sl-SI"/>
    </w:rPr>
  </w:style>
  <w:style w:type="paragraph" w:styleId="Naslov2">
    <w:name w:val="heading 2"/>
    <w:basedOn w:val="Navaden"/>
    <w:next w:val="Navaden"/>
    <w:link w:val="Naslov2Znak"/>
    <w:uiPriority w:val="9"/>
    <w:qFormat/>
    <w:rsid w:val="009D1AB4"/>
    <w:pPr>
      <w:pBdr>
        <w:bottom w:val="single" w:sz="8" w:space="1" w:color="4F81BD"/>
      </w:pBdr>
      <w:spacing w:before="200" w:after="80" w:line="240" w:lineRule="auto"/>
      <w:outlineLvl w:val="1"/>
    </w:pPr>
    <w:rPr>
      <w:rFonts w:ascii="Cambria" w:eastAsia="SimSun" w:hAnsi="Cambria" w:cs="Times New Roman"/>
      <w:color w:val="365F91"/>
      <w:sz w:val="24"/>
      <w:szCs w:val="24"/>
      <w:lang w:val="zh-CN" w:eastAsia="zh-CN" w:bidi="en-US"/>
    </w:rPr>
  </w:style>
  <w:style w:type="paragraph" w:styleId="Naslov3">
    <w:name w:val="heading 3"/>
    <w:basedOn w:val="Navaden"/>
    <w:next w:val="Navaden"/>
    <w:link w:val="Naslov3Znak"/>
    <w:uiPriority w:val="9"/>
    <w:qFormat/>
    <w:rsid w:val="009D1AB4"/>
    <w:pPr>
      <w:pBdr>
        <w:bottom w:val="single" w:sz="4" w:space="1" w:color="95B3D7"/>
      </w:pBdr>
      <w:spacing w:before="200" w:after="80" w:line="240" w:lineRule="auto"/>
      <w:outlineLvl w:val="2"/>
    </w:pPr>
    <w:rPr>
      <w:rFonts w:ascii="Cambria" w:eastAsia="SimSun" w:hAnsi="Cambria" w:cs="Times New Roman"/>
      <w:color w:val="4F81BD"/>
      <w:sz w:val="24"/>
      <w:szCs w:val="24"/>
      <w:lang w:val="zh-CN" w:eastAsia="zh-CN" w:bidi="en-US"/>
    </w:rPr>
  </w:style>
  <w:style w:type="paragraph" w:styleId="Naslov4">
    <w:name w:val="heading 4"/>
    <w:basedOn w:val="Navaden"/>
    <w:next w:val="Navaden"/>
    <w:link w:val="Naslov4Znak"/>
    <w:uiPriority w:val="9"/>
    <w:semiHidden/>
    <w:unhideWhenUsed/>
    <w:qFormat/>
    <w:rsid w:val="009D1AB4"/>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9D1AB4"/>
    <w:pPr>
      <w:keepNext/>
      <w:keepLines/>
      <w:spacing w:before="80" w:after="0" w:line="240" w:lineRule="auto"/>
      <w:outlineLvl w:val="4"/>
    </w:pPr>
    <w:rPr>
      <w:rFonts w:ascii="Calibri Light" w:eastAsia="SimSun" w:hAnsi="Calibri Light" w:cs="Times New Roman"/>
      <w:color w:val="C45911"/>
      <w:sz w:val="24"/>
      <w:szCs w:val="24"/>
      <w:lang w:eastAsia="sl-SI"/>
    </w:rPr>
  </w:style>
  <w:style w:type="paragraph" w:styleId="Naslov6">
    <w:name w:val="heading 6"/>
    <w:basedOn w:val="Navaden"/>
    <w:next w:val="Navaden"/>
    <w:link w:val="Naslov6Znak"/>
    <w:uiPriority w:val="9"/>
    <w:semiHidden/>
    <w:unhideWhenUsed/>
    <w:qFormat/>
    <w:rsid w:val="009D1AB4"/>
    <w:pPr>
      <w:keepNext/>
      <w:keepLines/>
      <w:spacing w:before="80" w:after="0" w:line="240" w:lineRule="auto"/>
      <w:outlineLvl w:val="5"/>
    </w:pPr>
    <w:rPr>
      <w:rFonts w:ascii="Calibri Light" w:eastAsia="SimSun" w:hAnsi="Calibri Light" w:cs="Times New Roman"/>
      <w:i/>
      <w:iCs/>
      <w:color w:val="833C0B"/>
      <w:sz w:val="24"/>
      <w:szCs w:val="24"/>
      <w:lang w:eastAsia="sl-SI"/>
    </w:rPr>
  </w:style>
  <w:style w:type="paragraph" w:styleId="Naslov7">
    <w:name w:val="heading 7"/>
    <w:basedOn w:val="Navaden"/>
    <w:next w:val="Navaden"/>
    <w:link w:val="Naslov7Znak"/>
    <w:uiPriority w:val="9"/>
    <w:semiHidden/>
    <w:unhideWhenUsed/>
    <w:qFormat/>
    <w:rsid w:val="009D1AB4"/>
    <w:pPr>
      <w:keepNext/>
      <w:keepLines/>
      <w:spacing w:before="80" w:after="0" w:line="240" w:lineRule="auto"/>
      <w:outlineLvl w:val="6"/>
    </w:pPr>
    <w:rPr>
      <w:rFonts w:ascii="Calibri Light" w:eastAsia="SimSun" w:hAnsi="Calibri Light" w:cs="Times New Roman"/>
      <w:b/>
      <w:bCs/>
      <w:color w:val="833C0B"/>
      <w:lang w:eastAsia="sl-SI"/>
    </w:rPr>
  </w:style>
  <w:style w:type="paragraph" w:styleId="Naslov8">
    <w:name w:val="heading 8"/>
    <w:basedOn w:val="Navaden"/>
    <w:next w:val="Navaden"/>
    <w:link w:val="Naslov8Znak"/>
    <w:uiPriority w:val="9"/>
    <w:semiHidden/>
    <w:unhideWhenUsed/>
    <w:qFormat/>
    <w:rsid w:val="009D1AB4"/>
    <w:pPr>
      <w:keepNext/>
      <w:keepLines/>
      <w:spacing w:before="80" w:after="0" w:line="240" w:lineRule="auto"/>
      <w:outlineLvl w:val="7"/>
    </w:pPr>
    <w:rPr>
      <w:rFonts w:ascii="Calibri Light" w:eastAsia="SimSun" w:hAnsi="Calibri Light" w:cs="Times New Roman"/>
      <w:color w:val="833C0B"/>
      <w:lang w:eastAsia="sl-SI"/>
    </w:rPr>
  </w:style>
  <w:style w:type="paragraph" w:styleId="Naslov9">
    <w:name w:val="heading 9"/>
    <w:basedOn w:val="Navaden"/>
    <w:next w:val="Navaden"/>
    <w:link w:val="Naslov9Znak"/>
    <w:uiPriority w:val="9"/>
    <w:semiHidden/>
    <w:unhideWhenUsed/>
    <w:qFormat/>
    <w:rsid w:val="009D1AB4"/>
    <w:pPr>
      <w:keepNext/>
      <w:keepLines/>
      <w:spacing w:before="80" w:after="0" w:line="240" w:lineRule="auto"/>
      <w:outlineLvl w:val="8"/>
    </w:pPr>
    <w:rPr>
      <w:rFonts w:ascii="Calibri Light" w:eastAsia="SimSun" w:hAnsi="Calibri Light" w:cs="Times New Roman"/>
      <w:i/>
      <w:iCs/>
      <w:color w:val="833C0B"/>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05888"/>
    <w:rPr>
      <w:color w:val="0563C1" w:themeColor="hyperlink"/>
      <w:u w:val="single"/>
    </w:rPr>
  </w:style>
  <w:style w:type="character" w:styleId="Nerazreenaomemba">
    <w:name w:val="Unresolved Mention"/>
    <w:basedOn w:val="Privzetapisavaodstavka"/>
    <w:uiPriority w:val="99"/>
    <w:semiHidden/>
    <w:unhideWhenUsed/>
    <w:rsid w:val="00F05888"/>
    <w:rPr>
      <w:color w:val="605E5C"/>
      <w:shd w:val="clear" w:color="auto" w:fill="E1DFDD"/>
    </w:rPr>
  </w:style>
  <w:style w:type="paragraph" w:styleId="Odstavekseznama">
    <w:name w:val="List Paragraph"/>
    <w:basedOn w:val="Navaden"/>
    <w:uiPriority w:val="34"/>
    <w:qFormat/>
    <w:rsid w:val="00296E7B"/>
    <w:pPr>
      <w:ind w:left="720"/>
      <w:contextualSpacing/>
    </w:pPr>
  </w:style>
  <w:style w:type="character" w:customStyle="1" w:styleId="Naslov1Znak">
    <w:name w:val="Naslov 1 Znak"/>
    <w:basedOn w:val="Privzetapisavaodstavka"/>
    <w:link w:val="Naslov10"/>
    <w:uiPriority w:val="9"/>
    <w:rsid w:val="009D1AB4"/>
    <w:rPr>
      <w:rFonts w:ascii="Arial" w:eastAsia="SimSun" w:hAnsi="Arial" w:cs="Times New Roman"/>
      <w:b/>
      <w:kern w:val="32"/>
      <w:sz w:val="28"/>
      <w:szCs w:val="32"/>
      <w:lang w:eastAsia="sl-SI"/>
    </w:rPr>
  </w:style>
  <w:style w:type="character" w:customStyle="1" w:styleId="Naslov2Znak">
    <w:name w:val="Naslov 2 Znak"/>
    <w:basedOn w:val="Privzetapisavaodstavka"/>
    <w:link w:val="Naslov2"/>
    <w:uiPriority w:val="9"/>
    <w:rsid w:val="009D1AB4"/>
    <w:rPr>
      <w:rFonts w:ascii="Cambria" w:eastAsia="SimSun" w:hAnsi="Cambria" w:cs="Times New Roman"/>
      <w:color w:val="365F91"/>
      <w:sz w:val="24"/>
      <w:szCs w:val="24"/>
      <w:lang w:val="zh-CN" w:eastAsia="zh-CN" w:bidi="en-US"/>
    </w:rPr>
  </w:style>
  <w:style w:type="character" w:customStyle="1" w:styleId="Naslov3Znak">
    <w:name w:val="Naslov 3 Znak"/>
    <w:basedOn w:val="Privzetapisavaodstavka"/>
    <w:link w:val="Naslov3"/>
    <w:uiPriority w:val="9"/>
    <w:rsid w:val="009D1AB4"/>
    <w:rPr>
      <w:rFonts w:ascii="Cambria" w:eastAsia="SimSun" w:hAnsi="Cambria" w:cs="Times New Roman"/>
      <w:color w:val="4F81BD"/>
      <w:sz w:val="24"/>
      <w:szCs w:val="24"/>
      <w:lang w:val="zh-CN" w:eastAsia="zh-CN" w:bidi="en-US"/>
    </w:rPr>
  </w:style>
  <w:style w:type="character" w:customStyle="1" w:styleId="Naslov4Znak">
    <w:name w:val="Naslov 4 Znak"/>
    <w:basedOn w:val="Privzetapisavaodstavka"/>
    <w:link w:val="Naslov4"/>
    <w:uiPriority w:val="9"/>
    <w:semiHidden/>
    <w:rsid w:val="009D1AB4"/>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9D1AB4"/>
    <w:rPr>
      <w:rFonts w:ascii="Calibri Light" w:eastAsia="SimSun" w:hAnsi="Calibri Light" w:cs="Times New Roman"/>
      <w:color w:val="C45911"/>
      <w:sz w:val="24"/>
      <w:szCs w:val="24"/>
      <w:lang w:eastAsia="sl-SI"/>
    </w:rPr>
  </w:style>
  <w:style w:type="character" w:customStyle="1" w:styleId="Naslov6Znak">
    <w:name w:val="Naslov 6 Znak"/>
    <w:basedOn w:val="Privzetapisavaodstavka"/>
    <w:link w:val="Naslov6"/>
    <w:uiPriority w:val="9"/>
    <w:semiHidden/>
    <w:rsid w:val="009D1AB4"/>
    <w:rPr>
      <w:rFonts w:ascii="Calibri Light" w:eastAsia="SimSun" w:hAnsi="Calibri Light" w:cs="Times New Roman"/>
      <w:i/>
      <w:iCs/>
      <w:color w:val="833C0B"/>
      <w:sz w:val="24"/>
      <w:szCs w:val="24"/>
      <w:lang w:eastAsia="sl-SI"/>
    </w:rPr>
  </w:style>
  <w:style w:type="character" w:customStyle="1" w:styleId="Naslov7Znak">
    <w:name w:val="Naslov 7 Znak"/>
    <w:basedOn w:val="Privzetapisavaodstavka"/>
    <w:link w:val="Naslov7"/>
    <w:uiPriority w:val="9"/>
    <w:semiHidden/>
    <w:rsid w:val="009D1AB4"/>
    <w:rPr>
      <w:rFonts w:ascii="Calibri Light" w:eastAsia="SimSun" w:hAnsi="Calibri Light" w:cs="Times New Roman"/>
      <w:b/>
      <w:bCs/>
      <w:color w:val="833C0B"/>
      <w:lang w:eastAsia="sl-SI"/>
    </w:rPr>
  </w:style>
  <w:style w:type="character" w:customStyle="1" w:styleId="Naslov8Znak">
    <w:name w:val="Naslov 8 Znak"/>
    <w:basedOn w:val="Privzetapisavaodstavka"/>
    <w:link w:val="Naslov8"/>
    <w:uiPriority w:val="9"/>
    <w:semiHidden/>
    <w:rsid w:val="009D1AB4"/>
    <w:rPr>
      <w:rFonts w:ascii="Calibri Light" w:eastAsia="SimSun" w:hAnsi="Calibri Light" w:cs="Times New Roman"/>
      <w:color w:val="833C0B"/>
      <w:lang w:eastAsia="sl-SI"/>
    </w:rPr>
  </w:style>
  <w:style w:type="character" w:customStyle="1" w:styleId="Naslov9Znak">
    <w:name w:val="Naslov 9 Znak"/>
    <w:basedOn w:val="Privzetapisavaodstavka"/>
    <w:link w:val="Naslov9"/>
    <w:uiPriority w:val="9"/>
    <w:semiHidden/>
    <w:rsid w:val="009D1AB4"/>
    <w:rPr>
      <w:rFonts w:ascii="Calibri Light" w:eastAsia="SimSun" w:hAnsi="Calibri Light" w:cs="Times New Roman"/>
      <w:i/>
      <w:iCs/>
      <w:color w:val="833C0B"/>
      <w:lang w:eastAsia="sl-SI"/>
    </w:rPr>
  </w:style>
  <w:style w:type="numbering" w:customStyle="1" w:styleId="Brezseznama1">
    <w:name w:val="Brez seznama1"/>
    <w:next w:val="Brezseznama"/>
    <w:semiHidden/>
    <w:unhideWhenUsed/>
    <w:rsid w:val="009D1AB4"/>
  </w:style>
  <w:style w:type="character" w:styleId="tevilkastrani">
    <w:name w:val="page number"/>
    <w:basedOn w:val="Privzetapisavaodstavka"/>
    <w:rsid w:val="009D1AB4"/>
  </w:style>
  <w:style w:type="character" w:styleId="Sprotnaopomba-sklic">
    <w:name w:val="footnote reference"/>
    <w:uiPriority w:val="99"/>
    <w:semiHidden/>
    <w:qFormat/>
    <w:rsid w:val="009D1AB4"/>
    <w:rPr>
      <w:rFonts w:cs="Times New Roman"/>
      <w:vertAlign w:val="superscript"/>
    </w:rPr>
  </w:style>
  <w:style w:type="character" w:styleId="Krepko">
    <w:name w:val="Strong"/>
    <w:uiPriority w:val="22"/>
    <w:qFormat/>
    <w:rsid w:val="009D1AB4"/>
    <w:rPr>
      <w:b/>
      <w:bCs/>
    </w:rPr>
  </w:style>
  <w:style w:type="character" w:customStyle="1" w:styleId="ZgradbadokumentaZnak">
    <w:name w:val="Zgradba dokumenta Znak"/>
    <w:link w:val="Zgradbadokumenta"/>
    <w:rsid w:val="009D1AB4"/>
    <w:rPr>
      <w:rFonts w:ascii="Tahoma" w:hAnsi="Tahoma" w:cs="Tahoma"/>
      <w:sz w:val="16"/>
      <w:szCs w:val="16"/>
      <w:lang w:val="en-US"/>
    </w:rPr>
  </w:style>
  <w:style w:type="character" w:customStyle="1" w:styleId="BesedilooblakaZnak">
    <w:name w:val="Besedilo oblačka Znak"/>
    <w:link w:val="Besedilooblaka"/>
    <w:rsid w:val="009D1AB4"/>
    <w:rPr>
      <w:rFonts w:ascii="Tahoma" w:hAnsi="Tahoma" w:cs="Tahoma"/>
      <w:sz w:val="16"/>
      <w:szCs w:val="16"/>
    </w:rPr>
  </w:style>
  <w:style w:type="paragraph" w:styleId="Kazalovsebine2">
    <w:name w:val="toc 2"/>
    <w:basedOn w:val="Navaden"/>
    <w:next w:val="Navaden"/>
    <w:uiPriority w:val="39"/>
    <w:rsid w:val="009D1AB4"/>
    <w:pPr>
      <w:tabs>
        <w:tab w:val="left" w:pos="1320"/>
        <w:tab w:val="right" w:leader="dot" w:pos="9062"/>
      </w:tabs>
      <w:spacing w:after="0" w:line="240" w:lineRule="auto"/>
      <w:ind w:left="240" w:firstLine="360"/>
    </w:pPr>
    <w:rPr>
      <w:rFonts w:ascii="Calibri" w:eastAsia="SimSun" w:hAnsi="Calibri" w:cs="Times New Roman"/>
      <w:szCs w:val="20"/>
      <w:lang w:bidi="en-US"/>
    </w:rPr>
  </w:style>
  <w:style w:type="paragraph" w:styleId="Glava">
    <w:name w:val="header"/>
    <w:basedOn w:val="Navaden"/>
    <w:link w:val="GlavaZnak"/>
    <w:rsid w:val="009D1AB4"/>
    <w:pPr>
      <w:tabs>
        <w:tab w:val="center" w:pos="4320"/>
        <w:tab w:val="right" w:pos="8640"/>
      </w:tabs>
      <w:spacing w:after="0" w:line="240" w:lineRule="auto"/>
    </w:pPr>
    <w:rPr>
      <w:rFonts w:ascii="Arial" w:eastAsia="SimSun" w:hAnsi="Arial" w:cs="Times New Roman"/>
      <w:szCs w:val="20"/>
    </w:rPr>
  </w:style>
  <w:style w:type="character" w:customStyle="1" w:styleId="GlavaZnak">
    <w:name w:val="Glava Znak"/>
    <w:basedOn w:val="Privzetapisavaodstavka"/>
    <w:link w:val="Glava"/>
    <w:rsid w:val="009D1AB4"/>
    <w:rPr>
      <w:rFonts w:ascii="Arial" w:eastAsia="SimSun" w:hAnsi="Arial" w:cs="Times New Roman"/>
      <w:szCs w:val="20"/>
    </w:rPr>
  </w:style>
  <w:style w:type="paragraph" w:styleId="Sprotnaopomba-besedilo">
    <w:name w:val="footnote text"/>
    <w:basedOn w:val="Navaden"/>
    <w:link w:val="Sprotnaopomba-besediloZnak"/>
    <w:uiPriority w:val="99"/>
    <w:semiHidden/>
    <w:qFormat/>
    <w:rsid w:val="009D1AB4"/>
    <w:pPr>
      <w:spacing w:after="0" w:line="240" w:lineRule="auto"/>
      <w:ind w:firstLine="360"/>
    </w:pPr>
    <w:rPr>
      <w:rFonts w:ascii="Calibri" w:eastAsia="SimSun" w:hAnsi="Calibri" w:cs="Times New Roman"/>
      <w:szCs w:val="20"/>
      <w:lang w:val="zh-CN" w:eastAsia="zh-CN" w:bidi="en-US"/>
    </w:rPr>
  </w:style>
  <w:style w:type="character" w:customStyle="1" w:styleId="Sprotnaopomba-besediloZnak">
    <w:name w:val="Sprotna opomba - besedilo Znak"/>
    <w:basedOn w:val="Privzetapisavaodstavka"/>
    <w:link w:val="Sprotnaopomba-besedilo"/>
    <w:uiPriority w:val="99"/>
    <w:semiHidden/>
    <w:rsid w:val="009D1AB4"/>
    <w:rPr>
      <w:rFonts w:ascii="Calibri" w:eastAsia="SimSun" w:hAnsi="Calibri" w:cs="Times New Roman"/>
      <w:szCs w:val="20"/>
      <w:lang w:val="zh-CN" w:eastAsia="zh-CN" w:bidi="en-US"/>
    </w:rPr>
  </w:style>
  <w:style w:type="paragraph" w:styleId="Noga">
    <w:name w:val="footer"/>
    <w:basedOn w:val="Navaden"/>
    <w:link w:val="NogaZnak"/>
    <w:uiPriority w:val="99"/>
    <w:rsid w:val="009D1AB4"/>
    <w:pPr>
      <w:tabs>
        <w:tab w:val="center" w:pos="4320"/>
        <w:tab w:val="right" w:pos="8640"/>
      </w:tabs>
      <w:spacing w:after="0" w:line="240" w:lineRule="auto"/>
    </w:pPr>
    <w:rPr>
      <w:rFonts w:ascii="Arial" w:eastAsia="SimSun" w:hAnsi="Arial" w:cs="Times New Roman"/>
      <w:szCs w:val="20"/>
    </w:rPr>
  </w:style>
  <w:style w:type="character" w:customStyle="1" w:styleId="NogaZnak">
    <w:name w:val="Noga Znak"/>
    <w:basedOn w:val="Privzetapisavaodstavka"/>
    <w:link w:val="Noga"/>
    <w:uiPriority w:val="99"/>
    <w:rsid w:val="009D1AB4"/>
    <w:rPr>
      <w:rFonts w:ascii="Arial" w:eastAsia="SimSun" w:hAnsi="Arial" w:cs="Times New Roman"/>
      <w:szCs w:val="20"/>
    </w:rPr>
  </w:style>
  <w:style w:type="paragraph" w:styleId="Zgradbadokumenta">
    <w:name w:val="Document Map"/>
    <w:basedOn w:val="Navaden"/>
    <w:link w:val="ZgradbadokumentaZnak"/>
    <w:rsid w:val="009D1AB4"/>
    <w:pPr>
      <w:spacing w:after="0" w:line="240" w:lineRule="auto"/>
    </w:pPr>
    <w:rPr>
      <w:rFonts w:ascii="Tahoma" w:hAnsi="Tahoma" w:cs="Tahoma"/>
      <w:sz w:val="16"/>
      <w:szCs w:val="16"/>
      <w:lang w:val="en-US"/>
    </w:rPr>
  </w:style>
  <w:style w:type="character" w:customStyle="1" w:styleId="ZgradbadokumentaZnak1">
    <w:name w:val="Zgradba dokumenta Znak1"/>
    <w:basedOn w:val="Privzetapisavaodstavka"/>
    <w:uiPriority w:val="99"/>
    <w:semiHidden/>
    <w:rsid w:val="009D1AB4"/>
    <w:rPr>
      <w:rFonts w:ascii="Segoe UI" w:hAnsi="Segoe UI" w:cs="Segoe UI"/>
      <w:sz w:val="16"/>
      <w:szCs w:val="16"/>
    </w:rPr>
  </w:style>
  <w:style w:type="paragraph" w:styleId="Telobesedila2">
    <w:name w:val="Body Text 2"/>
    <w:basedOn w:val="Navaden"/>
    <w:link w:val="Telobesedila2Znak"/>
    <w:rsid w:val="009D1AB4"/>
    <w:pPr>
      <w:spacing w:after="120" w:line="480" w:lineRule="auto"/>
      <w:ind w:firstLine="360"/>
    </w:pPr>
    <w:rPr>
      <w:rFonts w:ascii="Calibri" w:eastAsia="SimSun" w:hAnsi="Calibri" w:cs="Times New Roman"/>
      <w:szCs w:val="20"/>
      <w:lang w:val="zh-CN" w:eastAsia="zh-CN" w:bidi="en-US"/>
    </w:rPr>
  </w:style>
  <w:style w:type="character" w:customStyle="1" w:styleId="Telobesedila2Znak">
    <w:name w:val="Telo besedila 2 Znak"/>
    <w:basedOn w:val="Privzetapisavaodstavka"/>
    <w:link w:val="Telobesedila2"/>
    <w:rsid w:val="009D1AB4"/>
    <w:rPr>
      <w:rFonts w:ascii="Calibri" w:eastAsia="SimSun" w:hAnsi="Calibri" w:cs="Times New Roman"/>
      <w:szCs w:val="20"/>
      <w:lang w:val="zh-CN" w:eastAsia="zh-CN" w:bidi="en-US"/>
    </w:rPr>
  </w:style>
  <w:style w:type="paragraph" w:styleId="Telobesedila-zamik">
    <w:name w:val="Body Text Indent"/>
    <w:basedOn w:val="Navaden"/>
    <w:link w:val="Telobesedila-zamikZnak"/>
    <w:rsid w:val="009D1AB4"/>
    <w:pPr>
      <w:spacing w:after="120" w:line="240" w:lineRule="auto"/>
      <w:ind w:left="283" w:firstLine="360"/>
    </w:pPr>
    <w:rPr>
      <w:rFonts w:ascii="Calibri" w:eastAsia="SimSun" w:hAnsi="Calibri" w:cs="Times New Roman"/>
      <w:szCs w:val="20"/>
      <w:lang w:val="zh-CN" w:eastAsia="zh-CN" w:bidi="en-US"/>
    </w:rPr>
  </w:style>
  <w:style w:type="character" w:customStyle="1" w:styleId="Telobesedila-zamikZnak">
    <w:name w:val="Telo besedila - zamik Znak"/>
    <w:basedOn w:val="Privzetapisavaodstavka"/>
    <w:link w:val="Telobesedila-zamik"/>
    <w:rsid w:val="009D1AB4"/>
    <w:rPr>
      <w:rFonts w:ascii="Calibri" w:eastAsia="SimSun" w:hAnsi="Calibri" w:cs="Times New Roman"/>
      <w:szCs w:val="20"/>
      <w:lang w:val="zh-CN" w:eastAsia="zh-CN" w:bidi="en-US"/>
    </w:rPr>
  </w:style>
  <w:style w:type="paragraph" w:styleId="Golobesedilo">
    <w:name w:val="Plain Text"/>
    <w:basedOn w:val="Navaden"/>
    <w:link w:val="GolobesediloZnak"/>
    <w:uiPriority w:val="99"/>
    <w:rsid w:val="009D1AB4"/>
    <w:pPr>
      <w:spacing w:after="0" w:line="240" w:lineRule="auto"/>
      <w:ind w:firstLine="360"/>
    </w:pPr>
    <w:rPr>
      <w:rFonts w:ascii="Courier New" w:eastAsia="SimSun" w:hAnsi="Courier New" w:cs="Courier New"/>
      <w:szCs w:val="20"/>
      <w:lang w:val="zh-CN" w:eastAsia="zh-CN" w:bidi="en-US"/>
    </w:rPr>
  </w:style>
  <w:style w:type="character" w:customStyle="1" w:styleId="GolobesediloZnak">
    <w:name w:val="Golo besedilo Znak"/>
    <w:basedOn w:val="Privzetapisavaodstavka"/>
    <w:link w:val="Golobesedilo"/>
    <w:uiPriority w:val="99"/>
    <w:rsid w:val="009D1AB4"/>
    <w:rPr>
      <w:rFonts w:ascii="Courier New" w:eastAsia="SimSun" w:hAnsi="Courier New" w:cs="Courier New"/>
      <w:szCs w:val="20"/>
      <w:lang w:val="zh-CN" w:eastAsia="zh-CN" w:bidi="en-US"/>
    </w:rPr>
  </w:style>
  <w:style w:type="paragraph" w:styleId="Besedilooblaka">
    <w:name w:val="Balloon Text"/>
    <w:basedOn w:val="Navaden"/>
    <w:link w:val="BesedilooblakaZnak"/>
    <w:rsid w:val="009D1AB4"/>
    <w:pPr>
      <w:spacing w:after="0" w:line="240" w:lineRule="auto"/>
    </w:pPr>
    <w:rPr>
      <w:rFonts w:ascii="Tahoma" w:hAnsi="Tahoma" w:cs="Tahoma"/>
      <w:sz w:val="16"/>
      <w:szCs w:val="16"/>
    </w:rPr>
  </w:style>
  <w:style w:type="character" w:customStyle="1" w:styleId="BesedilooblakaZnak1">
    <w:name w:val="Besedilo oblačka Znak1"/>
    <w:basedOn w:val="Privzetapisavaodstavka"/>
    <w:uiPriority w:val="99"/>
    <w:semiHidden/>
    <w:rsid w:val="009D1AB4"/>
    <w:rPr>
      <w:rFonts w:ascii="Segoe UI" w:hAnsi="Segoe UI" w:cs="Segoe UI"/>
      <w:sz w:val="18"/>
      <w:szCs w:val="18"/>
    </w:rPr>
  </w:style>
  <w:style w:type="paragraph" w:styleId="Kazalovsebine3">
    <w:name w:val="toc 3"/>
    <w:basedOn w:val="Navaden"/>
    <w:next w:val="Navaden"/>
    <w:uiPriority w:val="39"/>
    <w:rsid w:val="009D1AB4"/>
    <w:pPr>
      <w:tabs>
        <w:tab w:val="left" w:pos="1760"/>
        <w:tab w:val="right" w:leader="dot" w:pos="9062"/>
      </w:tabs>
      <w:spacing w:after="0" w:line="240" w:lineRule="auto"/>
      <w:ind w:left="480" w:firstLine="360"/>
    </w:pPr>
    <w:rPr>
      <w:rFonts w:ascii="Calibri" w:eastAsia="SimSun" w:hAnsi="Calibri" w:cs="Times New Roman"/>
      <w:szCs w:val="20"/>
      <w:lang w:bidi="en-US"/>
    </w:rPr>
  </w:style>
  <w:style w:type="paragraph" w:styleId="Kazalovsebine1">
    <w:name w:val="toc 1"/>
    <w:basedOn w:val="Navaden"/>
    <w:next w:val="Navaden"/>
    <w:uiPriority w:val="39"/>
    <w:rsid w:val="009D1AB4"/>
    <w:pPr>
      <w:tabs>
        <w:tab w:val="left" w:pos="880"/>
        <w:tab w:val="right" w:leader="dot" w:pos="9062"/>
      </w:tabs>
      <w:spacing w:after="0" w:line="240" w:lineRule="auto"/>
      <w:ind w:firstLine="360"/>
    </w:pPr>
    <w:rPr>
      <w:rFonts w:ascii="Calibri" w:eastAsia="SimSun" w:hAnsi="Calibri" w:cs="Times New Roman"/>
      <w:szCs w:val="20"/>
      <w:lang w:bidi="en-US"/>
    </w:rPr>
  </w:style>
  <w:style w:type="paragraph" w:customStyle="1" w:styleId="naslov1">
    <w:name w:val="naslov 1"/>
    <w:basedOn w:val="Naslov10"/>
    <w:qFormat/>
    <w:rsid w:val="009D1AB4"/>
    <w:pPr>
      <w:numPr>
        <w:numId w:val="4"/>
      </w:numPr>
      <w:spacing w:before="0"/>
      <w:jc w:val="both"/>
    </w:pPr>
    <w:rPr>
      <w:rFonts w:ascii="Calibri" w:hAnsi="Calibri"/>
    </w:rPr>
  </w:style>
  <w:style w:type="paragraph" w:customStyle="1" w:styleId="Odstavek">
    <w:name w:val="Odstavek"/>
    <w:basedOn w:val="Navaden"/>
    <w:qFormat/>
    <w:rsid w:val="009D1AB4"/>
    <w:pPr>
      <w:overflowPunct w:val="0"/>
      <w:autoSpaceDE w:val="0"/>
      <w:autoSpaceDN w:val="0"/>
      <w:adjustRightInd w:val="0"/>
      <w:spacing w:before="240" w:after="0" w:line="240" w:lineRule="auto"/>
      <w:ind w:firstLine="1021"/>
      <w:jc w:val="both"/>
      <w:textAlignment w:val="baseline"/>
    </w:pPr>
    <w:rPr>
      <w:rFonts w:ascii="Arial" w:eastAsia="SimSun" w:hAnsi="Arial" w:cs="Arial"/>
      <w:lang w:eastAsia="sl-SI"/>
    </w:rPr>
  </w:style>
  <w:style w:type="paragraph" w:customStyle="1" w:styleId="Brezrazmikov1">
    <w:name w:val="Brez razmikov1"/>
    <w:uiPriority w:val="1"/>
    <w:qFormat/>
    <w:rsid w:val="009D1AB4"/>
    <w:pPr>
      <w:spacing w:after="0" w:line="240" w:lineRule="auto"/>
    </w:pPr>
    <w:rPr>
      <w:rFonts w:ascii="Arial" w:eastAsia="Times New Roman" w:hAnsi="Arial" w:cs="Times New Roman"/>
      <w:szCs w:val="20"/>
    </w:rPr>
  </w:style>
  <w:style w:type="paragraph" w:customStyle="1" w:styleId="podpisi">
    <w:name w:val="podpisi"/>
    <w:basedOn w:val="Navaden"/>
    <w:qFormat/>
    <w:rsid w:val="009D1AB4"/>
    <w:pPr>
      <w:tabs>
        <w:tab w:val="left" w:pos="3402"/>
      </w:tabs>
      <w:spacing w:after="0" w:line="240" w:lineRule="auto"/>
    </w:pPr>
    <w:rPr>
      <w:rFonts w:ascii="Arial" w:eastAsia="SimSun" w:hAnsi="Arial" w:cs="Times New Roman"/>
      <w:szCs w:val="20"/>
      <w:lang w:val="it-IT"/>
    </w:rPr>
  </w:style>
  <w:style w:type="paragraph" w:customStyle="1" w:styleId="datumtevilka">
    <w:name w:val="datum številka"/>
    <w:basedOn w:val="Navaden"/>
    <w:qFormat/>
    <w:rsid w:val="009D1AB4"/>
    <w:pPr>
      <w:tabs>
        <w:tab w:val="left" w:pos="1701"/>
      </w:tabs>
      <w:spacing w:after="0" w:line="240" w:lineRule="auto"/>
    </w:pPr>
    <w:rPr>
      <w:rFonts w:ascii="Arial" w:eastAsia="SimSun" w:hAnsi="Arial" w:cs="Times New Roman"/>
      <w:szCs w:val="20"/>
      <w:lang w:val="sl-SI" w:eastAsia="sl-SI"/>
    </w:rPr>
  </w:style>
  <w:style w:type="paragraph" w:customStyle="1" w:styleId="Default">
    <w:name w:val="Default"/>
    <w:rsid w:val="009D1AB4"/>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customStyle="1" w:styleId="ZADEVA">
    <w:name w:val="ZADEVA"/>
    <w:basedOn w:val="Navaden"/>
    <w:qFormat/>
    <w:rsid w:val="009D1AB4"/>
    <w:pPr>
      <w:tabs>
        <w:tab w:val="left" w:pos="1701"/>
      </w:tabs>
      <w:spacing w:after="0" w:line="240" w:lineRule="auto"/>
      <w:ind w:left="1701" w:hanging="1701"/>
    </w:pPr>
    <w:rPr>
      <w:rFonts w:ascii="Arial" w:eastAsia="SimSun" w:hAnsi="Arial" w:cs="Times New Roman"/>
      <w:b/>
      <w:szCs w:val="20"/>
      <w:lang w:val="it-IT"/>
    </w:rPr>
  </w:style>
  <w:style w:type="paragraph" w:styleId="Brezrazmikov">
    <w:name w:val="No Spacing"/>
    <w:basedOn w:val="Navaden"/>
    <w:link w:val="BrezrazmikovZnak"/>
    <w:uiPriority w:val="1"/>
    <w:qFormat/>
    <w:rsid w:val="009D1AB4"/>
    <w:pPr>
      <w:spacing w:after="0" w:line="240" w:lineRule="auto"/>
    </w:pPr>
    <w:rPr>
      <w:rFonts w:ascii="Calibri" w:eastAsia="SimSun" w:hAnsi="Calibri" w:cs="Times New Roman"/>
      <w:szCs w:val="20"/>
      <w:lang w:val="zh-CN" w:eastAsia="zh-CN" w:bidi="en-US"/>
    </w:rPr>
  </w:style>
  <w:style w:type="paragraph" w:customStyle="1" w:styleId="TOCHeading">
    <w:name w:val="TOC Heading"/>
    <w:basedOn w:val="Naslov10"/>
    <w:next w:val="Navaden"/>
    <w:uiPriority w:val="39"/>
    <w:unhideWhenUsed/>
    <w:qFormat/>
    <w:rsid w:val="009D1AB4"/>
    <w:pPr>
      <w:outlineLvl w:val="9"/>
    </w:pPr>
  </w:style>
  <w:style w:type="paragraph" w:customStyle="1" w:styleId="Standard">
    <w:name w:val="Standard"/>
    <w:rsid w:val="009D1AB4"/>
    <w:pPr>
      <w:suppressAutoHyphens/>
      <w:autoSpaceDN w:val="0"/>
      <w:spacing w:after="0" w:line="276" w:lineRule="auto"/>
      <w:ind w:right="6"/>
      <w:jc w:val="both"/>
      <w:textAlignment w:val="baseline"/>
    </w:pPr>
    <w:rPr>
      <w:rFonts w:ascii="Calibri" w:eastAsia="Calibri" w:hAnsi="Calibri" w:cs="Calibri"/>
      <w:kern w:val="3"/>
      <w:lang w:eastAsia="zh-CN"/>
    </w:rPr>
  </w:style>
  <w:style w:type="table" w:styleId="Tabelamrea">
    <w:name w:val="Table Grid"/>
    <w:basedOn w:val="Navadnatabela"/>
    <w:uiPriority w:val="59"/>
    <w:rsid w:val="009D1AB4"/>
    <w:pPr>
      <w:spacing w:after="0" w:line="240" w:lineRule="auto"/>
    </w:pPr>
    <w:rPr>
      <w:rFonts w:ascii="Times New Roman" w:eastAsia="SimSu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
    <w:name w:val="Normal Table PHPDOCX"/>
    <w:uiPriority w:val="99"/>
    <w:unhideWhenUsed/>
    <w:qFormat/>
    <w:rsid w:val="009D1AB4"/>
    <w:pPr>
      <w:spacing w:after="0" w:line="240" w:lineRule="auto"/>
    </w:pPr>
    <w:rPr>
      <w:rFonts w:ascii="Times New Roman" w:eastAsia="SimSun" w:hAnsi="Times New Roman" w:cs="Times New Roman"/>
      <w:sz w:val="20"/>
      <w:szCs w:val="20"/>
      <w:lang w:eastAsia="sl-SI"/>
    </w:rPr>
    <w:tblPr>
      <w:tblCellMar>
        <w:top w:w="0" w:type="dxa"/>
        <w:left w:w="108" w:type="dxa"/>
        <w:bottom w:w="0" w:type="dxa"/>
        <w:right w:w="108" w:type="dxa"/>
      </w:tblCellMar>
    </w:tblPr>
  </w:style>
  <w:style w:type="table" w:customStyle="1" w:styleId="Tabelamrea2">
    <w:name w:val="Tabela – mreža2"/>
    <w:basedOn w:val="Navadnatabela"/>
    <w:uiPriority w:val="39"/>
    <w:rsid w:val="009D1AB4"/>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link w:val="Brezrazmikov"/>
    <w:uiPriority w:val="1"/>
    <w:rsid w:val="009D1AB4"/>
    <w:rPr>
      <w:rFonts w:ascii="Calibri" w:eastAsia="SimSun" w:hAnsi="Calibri" w:cs="Times New Roman"/>
      <w:szCs w:val="20"/>
      <w:lang w:val="zh-CN" w:eastAsia="zh-CN" w:bidi="en-US"/>
    </w:rPr>
  </w:style>
  <w:style w:type="table" w:customStyle="1" w:styleId="TableGrid">
    <w:name w:val="TableGrid"/>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1">
    <w:name w:val="TableGrid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paragraph" w:customStyle="1" w:styleId="footnotedescription">
    <w:name w:val="footnote description"/>
    <w:next w:val="Navaden"/>
    <w:link w:val="footnotedescriptionChar"/>
    <w:hidden/>
    <w:rsid w:val="009D1AB4"/>
    <w:pPr>
      <w:spacing w:after="0" w:line="296" w:lineRule="auto"/>
      <w:jc w:val="both"/>
    </w:pPr>
    <w:rPr>
      <w:rFonts w:ascii="Arial" w:eastAsia="Arial" w:hAnsi="Arial" w:cs="Arial"/>
      <w:color w:val="000000"/>
      <w:sz w:val="16"/>
      <w:lang w:eastAsia="sl-SI"/>
    </w:rPr>
  </w:style>
  <w:style w:type="character" w:customStyle="1" w:styleId="footnotedescriptionChar">
    <w:name w:val="footnote description Char"/>
    <w:link w:val="footnotedescription"/>
    <w:rsid w:val="009D1AB4"/>
    <w:rPr>
      <w:rFonts w:ascii="Arial" w:eastAsia="Arial" w:hAnsi="Arial" w:cs="Arial"/>
      <w:color w:val="000000"/>
      <w:sz w:val="16"/>
      <w:lang w:eastAsia="sl-SI"/>
    </w:rPr>
  </w:style>
  <w:style w:type="character" w:customStyle="1" w:styleId="footnotemark">
    <w:name w:val="footnote mark"/>
    <w:hidden/>
    <w:rsid w:val="009D1AB4"/>
    <w:rPr>
      <w:rFonts w:ascii="Arial" w:eastAsia="Arial" w:hAnsi="Arial" w:cs="Arial"/>
      <w:color w:val="000000"/>
      <w:sz w:val="16"/>
      <w:vertAlign w:val="superscript"/>
    </w:rPr>
  </w:style>
  <w:style w:type="table" w:customStyle="1" w:styleId="TableGrid2">
    <w:name w:val="TableGrid2"/>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PHPDOCX">
    <w:name w:val="Table Grid PHPDOCX"/>
    <w:uiPriority w:val="59"/>
    <w:rsid w:val="009D1A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next w:val="Tabelamrea"/>
    <w:uiPriority w:val="59"/>
    <w:rsid w:val="009D1A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1">
    <w:name w:val="Normal Table PHPDOCX1"/>
    <w:uiPriority w:val="99"/>
    <w:semiHidden/>
    <w:unhideWhenUsed/>
    <w:qFormat/>
    <w:rsid w:val="009D1AB4"/>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numbering" w:customStyle="1" w:styleId="Brezseznama11">
    <w:name w:val="Brez seznama11"/>
    <w:next w:val="Brezseznama"/>
    <w:semiHidden/>
    <w:rsid w:val="009D1AB4"/>
  </w:style>
  <w:style w:type="paragraph" w:customStyle="1" w:styleId="ListParagraph">
    <w:name w:val="List Paragraph"/>
    <w:aliases w:val="Odstavek seznama_IP,Seznam_IP_1"/>
    <w:basedOn w:val="Navaden"/>
    <w:link w:val="ListParagraphChar"/>
    <w:rsid w:val="009D1AB4"/>
    <w:pPr>
      <w:spacing w:line="276" w:lineRule="auto"/>
      <w:ind w:left="720"/>
      <w:contextualSpacing/>
    </w:pPr>
    <w:rPr>
      <w:rFonts w:ascii="Calibri" w:eastAsia="Times New Roman" w:hAnsi="Calibri" w:cs="Times New Roman"/>
      <w:sz w:val="21"/>
      <w:szCs w:val="20"/>
      <w:lang w:eastAsia="sl-SI"/>
    </w:rPr>
  </w:style>
  <w:style w:type="character" w:customStyle="1" w:styleId="ListParagraphChar">
    <w:name w:val="List Paragraph Char"/>
    <w:aliases w:val="Odstavek seznama_IP Char,Seznam_IP_1 Char"/>
    <w:link w:val="ListParagraph"/>
    <w:locked/>
    <w:rsid w:val="009D1AB4"/>
    <w:rPr>
      <w:rFonts w:ascii="Calibri" w:eastAsia="Times New Roman" w:hAnsi="Calibri" w:cs="Times New Roman"/>
      <w:sz w:val="21"/>
      <w:szCs w:val="20"/>
      <w:lang w:eastAsia="sl-SI"/>
    </w:rPr>
  </w:style>
  <w:style w:type="character" w:styleId="SledenaHiperpovezava">
    <w:name w:val="FollowedHyperlink"/>
    <w:rsid w:val="009D1AB4"/>
    <w:rPr>
      <w:color w:val="800080"/>
      <w:u w:val="single"/>
    </w:rPr>
  </w:style>
  <w:style w:type="paragraph" w:styleId="Napis">
    <w:name w:val="caption"/>
    <w:basedOn w:val="Navaden"/>
    <w:next w:val="Navaden"/>
    <w:uiPriority w:val="35"/>
    <w:semiHidden/>
    <w:unhideWhenUsed/>
    <w:qFormat/>
    <w:rsid w:val="009D1AB4"/>
    <w:pPr>
      <w:spacing w:line="240" w:lineRule="auto"/>
    </w:pPr>
    <w:rPr>
      <w:rFonts w:ascii="Calibri" w:eastAsia="Times New Roman" w:hAnsi="Calibri" w:cs="Times New Roman"/>
      <w:b/>
      <w:bCs/>
      <w:color w:val="404040"/>
      <w:sz w:val="16"/>
      <w:szCs w:val="16"/>
      <w:lang w:eastAsia="sl-SI"/>
    </w:rPr>
  </w:style>
  <w:style w:type="paragraph" w:styleId="Naslov">
    <w:name w:val="Title"/>
    <w:basedOn w:val="Navaden"/>
    <w:next w:val="Navaden"/>
    <w:link w:val="NaslovZnak"/>
    <w:uiPriority w:val="10"/>
    <w:qFormat/>
    <w:rsid w:val="009D1AB4"/>
    <w:pPr>
      <w:spacing w:after="0" w:line="240" w:lineRule="auto"/>
      <w:contextualSpacing/>
    </w:pPr>
    <w:rPr>
      <w:rFonts w:ascii="Calibri Light" w:eastAsia="SimSun" w:hAnsi="Calibri Light" w:cs="Times New Roman"/>
      <w:color w:val="262626"/>
      <w:sz w:val="96"/>
      <w:szCs w:val="96"/>
      <w:lang w:eastAsia="sl-SI"/>
    </w:rPr>
  </w:style>
  <w:style w:type="character" w:customStyle="1" w:styleId="NaslovZnak">
    <w:name w:val="Naslov Znak"/>
    <w:basedOn w:val="Privzetapisavaodstavka"/>
    <w:link w:val="Naslov"/>
    <w:uiPriority w:val="10"/>
    <w:rsid w:val="009D1AB4"/>
    <w:rPr>
      <w:rFonts w:ascii="Calibri Light" w:eastAsia="SimSun" w:hAnsi="Calibri Light" w:cs="Times New Roman"/>
      <w:color w:val="262626"/>
      <w:sz w:val="96"/>
      <w:szCs w:val="96"/>
      <w:lang w:eastAsia="sl-SI"/>
    </w:rPr>
  </w:style>
  <w:style w:type="paragraph" w:styleId="Podnaslov">
    <w:name w:val="Subtitle"/>
    <w:basedOn w:val="Navaden"/>
    <w:next w:val="Navaden"/>
    <w:link w:val="PodnaslovZnak"/>
    <w:uiPriority w:val="11"/>
    <w:qFormat/>
    <w:rsid w:val="009D1AB4"/>
    <w:pPr>
      <w:numPr>
        <w:ilvl w:val="1"/>
      </w:numPr>
      <w:spacing w:after="240" w:line="276" w:lineRule="auto"/>
    </w:pPr>
    <w:rPr>
      <w:rFonts w:ascii="Calibri" w:eastAsia="Times New Roman" w:hAnsi="Calibri" w:cs="Times New Roman"/>
      <w:caps/>
      <w:color w:val="404040"/>
      <w:spacing w:val="20"/>
      <w:sz w:val="28"/>
      <w:szCs w:val="28"/>
      <w:lang w:eastAsia="sl-SI"/>
    </w:rPr>
  </w:style>
  <w:style w:type="character" w:customStyle="1" w:styleId="PodnaslovZnak">
    <w:name w:val="Podnaslov Znak"/>
    <w:basedOn w:val="Privzetapisavaodstavka"/>
    <w:link w:val="Podnaslov"/>
    <w:uiPriority w:val="11"/>
    <w:rsid w:val="009D1AB4"/>
    <w:rPr>
      <w:rFonts w:ascii="Calibri" w:eastAsia="Times New Roman" w:hAnsi="Calibri" w:cs="Times New Roman"/>
      <w:caps/>
      <w:color w:val="404040"/>
      <w:spacing w:val="20"/>
      <w:sz w:val="28"/>
      <w:szCs w:val="28"/>
      <w:lang w:eastAsia="sl-SI"/>
    </w:rPr>
  </w:style>
  <w:style w:type="character" w:styleId="Poudarek">
    <w:name w:val="Emphasis"/>
    <w:uiPriority w:val="20"/>
    <w:qFormat/>
    <w:rsid w:val="009D1AB4"/>
    <w:rPr>
      <w:i/>
      <w:iCs/>
      <w:color w:val="000000"/>
    </w:rPr>
  </w:style>
  <w:style w:type="paragraph" w:styleId="Citat">
    <w:name w:val="Quote"/>
    <w:basedOn w:val="Navaden"/>
    <w:next w:val="Navaden"/>
    <w:link w:val="CitatZnak"/>
    <w:uiPriority w:val="29"/>
    <w:qFormat/>
    <w:rsid w:val="009D1AB4"/>
    <w:pPr>
      <w:spacing w:before="160" w:line="276" w:lineRule="auto"/>
      <w:ind w:left="720" w:right="720"/>
      <w:jc w:val="center"/>
    </w:pPr>
    <w:rPr>
      <w:rFonts w:ascii="Calibri Light" w:eastAsia="SimSun" w:hAnsi="Calibri Light" w:cs="Times New Roman"/>
      <w:color w:val="000000"/>
      <w:sz w:val="24"/>
      <w:szCs w:val="24"/>
      <w:lang w:eastAsia="sl-SI"/>
    </w:rPr>
  </w:style>
  <w:style w:type="character" w:customStyle="1" w:styleId="CitatZnak">
    <w:name w:val="Citat Znak"/>
    <w:basedOn w:val="Privzetapisavaodstavka"/>
    <w:link w:val="Citat"/>
    <w:uiPriority w:val="29"/>
    <w:rsid w:val="009D1AB4"/>
    <w:rPr>
      <w:rFonts w:ascii="Calibri Light" w:eastAsia="SimSun" w:hAnsi="Calibri Light" w:cs="Times New Roman"/>
      <w:color w:val="000000"/>
      <w:sz w:val="24"/>
      <w:szCs w:val="24"/>
      <w:lang w:eastAsia="sl-SI"/>
    </w:rPr>
  </w:style>
  <w:style w:type="paragraph" w:styleId="Intenzivencitat">
    <w:name w:val="Intense Quote"/>
    <w:basedOn w:val="Navaden"/>
    <w:next w:val="Navaden"/>
    <w:link w:val="IntenzivencitatZnak"/>
    <w:uiPriority w:val="30"/>
    <w:qFormat/>
    <w:rsid w:val="009D1AB4"/>
    <w:pPr>
      <w:pBdr>
        <w:top w:val="single" w:sz="24" w:space="4" w:color="ED7D31"/>
      </w:pBdr>
      <w:spacing w:before="240" w:after="240" w:line="240" w:lineRule="auto"/>
      <w:ind w:left="936" w:right="936"/>
      <w:jc w:val="center"/>
    </w:pPr>
    <w:rPr>
      <w:rFonts w:ascii="Calibri Light" w:eastAsia="SimSun" w:hAnsi="Calibri Light" w:cs="Times New Roman"/>
      <w:sz w:val="24"/>
      <w:szCs w:val="24"/>
      <w:lang w:eastAsia="sl-SI"/>
    </w:rPr>
  </w:style>
  <w:style w:type="character" w:customStyle="1" w:styleId="IntenzivencitatZnak">
    <w:name w:val="Intenziven citat Znak"/>
    <w:basedOn w:val="Privzetapisavaodstavka"/>
    <w:link w:val="Intenzivencitat"/>
    <w:uiPriority w:val="30"/>
    <w:rsid w:val="009D1AB4"/>
    <w:rPr>
      <w:rFonts w:ascii="Calibri Light" w:eastAsia="SimSun" w:hAnsi="Calibri Light" w:cs="Times New Roman"/>
      <w:sz w:val="24"/>
      <w:szCs w:val="24"/>
      <w:lang w:eastAsia="sl-SI"/>
    </w:rPr>
  </w:style>
  <w:style w:type="character" w:styleId="Neenpoudarek">
    <w:name w:val="Subtle Emphasis"/>
    <w:uiPriority w:val="19"/>
    <w:qFormat/>
    <w:rsid w:val="009D1AB4"/>
    <w:rPr>
      <w:i/>
      <w:iCs/>
      <w:color w:val="595959"/>
    </w:rPr>
  </w:style>
  <w:style w:type="character" w:styleId="Intenzivenpoudarek">
    <w:name w:val="Intense Emphasis"/>
    <w:uiPriority w:val="21"/>
    <w:qFormat/>
    <w:rsid w:val="009D1AB4"/>
    <w:rPr>
      <w:b/>
      <w:bCs/>
      <w:i/>
      <w:iCs/>
      <w:caps w:val="0"/>
      <w:smallCaps w:val="0"/>
      <w:strike w:val="0"/>
      <w:dstrike w:val="0"/>
      <w:color w:val="ED7D31"/>
    </w:rPr>
  </w:style>
  <w:style w:type="character" w:styleId="Neensklic">
    <w:name w:val="Subtle Reference"/>
    <w:uiPriority w:val="31"/>
    <w:qFormat/>
    <w:rsid w:val="009D1AB4"/>
    <w:rPr>
      <w:caps w:val="0"/>
      <w:smallCaps/>
      <w:color w:val="404040"/>
      <w:spacing w:val="0"/>
      <w:u w:val="single" w:color="7F7F7F"/>
    </w:rPr>
  </w:style>
  <w:style w:type="character" w:styleId="Intenzivensklic">
    <w:name w:val="Intense Reference"/>
    <w:uiPriority w:val="32"/>
    <w:qFormat/>
    <w:rsid w:val="009D1AB4"/>
    <w:rPr>
      <w:b/>
      <w:bCs/>
      <w:caps w:val="0"/>
      <w:smallCaps/>
      <w:color w:val="auto"/>
      <w:spacing w:val="0"/>
      <w:u w:val="single"/>
    </w:rPr>
  </w:style>
  <w:style w:type="character" w:styleId="Naslovknjige">
    <w:name w:val="Book Title"/>
    <w:uiPriority w:val="33"/>
    <w:qFormat/>
    <w:rsid w:val="009D1AB4"/>
    <w:rPr>
      <w:b/>
      <w:bCs/>
      <w:caps w:val="0"/>
      <w:smallCaps/>
      <w:spacing w:val="0"/>
    </w:rPr>
  </w:style>
  <w:style w:type="paragraph" w:styleId="NaslovTOC">
    <w:name w:val="TOC Heading"/>
    <w:basedOn w:val="Naslov10"/>
    <w:next w:val="Navaden"/>
    <w:uiPriority w:val="39"/>
    <w:semiHidden/>
    <w:unhideWhenUsed/>
    <w:qFormat/>
    <w:rsid w:val="009D1AB4"/>
    <w:pPr>
      <w:keepLines/>
      <w:pBdr>
        <w:bottom w:val="single" w:sz="4" w:space="2" w:color="ED7D31"/>
      </w:pBdr>
      <w:spacing w:before="360" w:after="120"/>
      <w:outlineLvl w:val="9"/>
    </w:pPr>
    <w:rPr>
      <w:rFonts w:ascii="Calibri Light" w:hAnsi="Calibri Light"/>
      <w:b w:val="0"/>
      <w:color w:val="262626"/>
      <w:kern w:val="0"/>
      <w:sz w:val="40"/>
      <w:szCs w:val="40"/>
    </w:rPr>
  </w:style>
  <w:style w:type="paragraph" w:customStyle="1" w:styleId="Kainototekst">
    <w:name w:val="Kainoto tekst"/>
    <w:basedOn w:val="Navaden"/>
    <w:link w:val="KainototekstZnak"/>
    <w:qFormat/>
    <w:rsid w:val="009D1AB4"/>
    <w:pPr>
      <w:spacing w:before="240" w:after="240" w:line="240" w:lineRule="auto"/>
      <w:ind w:left="284" w:right="284"/>
      <w:jc w:val="both"/>
    </w:pPr>
    <w:rPr>
      <w:rFonts w:ascii="Humanst521 BT" w:eastAsia="Times New Roman" w:hAnsi="Humanst521 BT" w:cs="Times New Roman"/>
      <w:lang w:eastAsia="sl-SI"/>
    </w:rPr>
  </w:style>
  <w:style w:type="character" w:customStyle="1" w:styleId="KainototekstZnak">
    <w:name w:val="Kainoto tekst Znak"/>
    <w:link w:val="Kainototekst"/>
    <w:rsid w:val="009D1AB4"/>
    <w:rPr>
      <w:rFonts w:ascii="Humanst521 BT" w:eastAsia="Times New Roman" w:hAnsi="Humanst521 BT" w:cs="Times New Roman"/>
      <w:lang w:eastAsia="sl-SI"/>
    </w:rPr>
  </w:style>
  <w:style w:type="numbering" w:customStyle="1" w:styleId="Brezseznama2">
    <w:name w:val="Brez seznama2"/>
    <w:next w:val="Brezseznama"/>
    <w:semiHidden/>
    <w:unhideWhenUsed/>
    <w:rsid w:val="009D1AB4"/>
  </w:style>
  <w:style w:type="table" w:customStyle="1" w:styleId="Tabelamrea3">
    <w:name w:val="Tabela – mreža3"/>
    <w:basedOn w:val="Navadnatabela"/>
    <w:next w:val="Tabelamrea"/>
    <w:uiPriority w:val="59"/>
    <w:rsid w:val="009D1AB4"/>
    <w:pPr>
      <w:spacing w:after="0" w:line="240" w:lineRule="auto"/>
    </w:pPr>
    <w:rPr>
      <w:rFonts w:ascii="Times New Roman" w:eastAsia="SimSu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2">
    <w:name w:val="Normal Table PHPDOCX2"/>
    <w:uiPriority w:val="99"/>
    <w:unhideWhenUsed/>
    <w:qFormat/>
    <w:rsid w:val="009D1AB4"/>
    <w:pPr>
      <w:spacing w:after="0" w:line="240" w:lineRule="auto"/>
    </w:pPr>
    <w:rPr>
      <w:rFonts w:ascii="Times New Roman" w:eastAsia="SimSun" w:hAnsi="Times New Roman" w:cs="Times New Roman"/>
      <w:sz w:val="20"/>
      <w:szCs w:val="20"/>
      <w:lang w:eastAsia="sl-SI"/>
    </w:rPr>
    <w:tblPr>
      <w:tblCellMar>
        <w:top w:w="0" w:type="dxa"/>
        <w:left w:w="108" w:type="dxa"/>
        <w:bottom w:w="0" w:type="dxa"/>
        <w:right w:w="108" w:type="dxa"/>
      </w:tblCellMar>
    </w:tblPr>
  </w:style>
  <w:style w:type="table" w:customStyle="1" w:styleId="Tabelamrea21">
    <w:name w:val="Tabela – mreža21"/>
    <w:basedOn w:val="Navadnatabela"/>
    <w:uiPriority w:val="39"/>
    <w:rsid w:val="009D1AB4"/>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11">
    <w:name w:val="TableGrid1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21">
    <w:name w:val="TableGrid2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PHPDOCX1">
    <w:name w:val="Table Grid PHPDOCX1"/>
    <w:uiPriority w:val="59"/>
    <w:rsid w:val="009D1A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1">
    <w:name w:val="Tabela – mreža11"/>
    <w:basedOn w:val="Navadnatabela"/>
    <w:next w:val="Tabelamrea"/>
    <w:uiPriority w:val="59"/>
    <w:rsid w:val="009D1A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11">
    <w:name w:val="Normal Table PHPDOCX11"/>
    <w:uiPriority w:val="99"/>
    <w:semiHidden/>
    <w:unhideWhenUsed/>
    <w:qFormat/>
    <w:rsid w:val="009D1AB4"/>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numbering" w:customStyle="1" w:styleId="Brezseznama12">
    <w:name w:val="Brez seznama12"/>
    <w:next w:val="Brezseznama"/>
    <w:semiHidden/>
    <w:rsid w:val="009D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3142</Words>
  <Characters>17912</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4</cp:revision>
  <dcterms:created xsi:type="dcterms:W3CDTF">2021-01-22T07:04:00Z</dcterms:created>
  <dcterms:modified xsi:type="dcterms:W3CDTF">2021-02-17T08:56:00Z</dcterms:modified>
</cp:coreProperties>
</file>