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6F584" w14:textId="2966E2FB" w:rsidR="00F56889" w:rsidRDefault="000947F2" w:rsidP="00F56889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KMETIJA NI HOTEL</w:t>
      </w:r>
    </w:p>
    <w:p w14:paraId="656834CF" w14:textId="7180C886" w:rsidR="00871833" w:rsidRDefault="000947F2" w:rsidP="004F49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7FFC9E6A" wp14:editId="63A453D3">
            <wp:extent cx="4564380" cy="851796"/>
            <wp:effectExtent l="0" t="0" r="762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03499" cy="85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B0D3B" w14:textId="27C4F35B" w:rsidR="00B33F25" w:rsidRDefault="000947F2" w:rsidP="000947F2">
      <w:pPr>
        <w:jc w:val="both"/>
        <w:rPr>
          <w:rFonts w:ascii="Times New Roman" w:hAnsi="Times New Roman" w:cs="Times New Roman"/>
          <w:sz w:val="24"/>
          <w:szCs w:val="24"/>
        </w:rPr>
      </w:pPr>
      <w:r w:rsidRPr="000947F2">
        <w:rPr>
          <w:rFonts w:ascii="Times New Roman" w:hAnsi="Times New Roman" w:cs="Times New Roman"/>
          <w:sz w:val="24"/>
          <w:szCs w:val="24"/>
        </w:rPr>
        <w:t>Operacija »</w:t>
      </w:r>
      <w:r w:rsidRPr="002B55AC">
        <w:rPr>
          <w:rFonts w:ascii="Times New Roman" w:hAnsi="Times New Roman" w:cs="Times New Roman"/>
          <w:b/>
          <w:bCs/>
          <w:sz w:val="24"/>
          <w:szCs w:val="24"/>
        </w:rPr>
        <w:t>Kmetija ni hotel</w:t>
      </w:r>
      <w:r w:rsidRPr="000947F2">
        <w:rPr>
          <w:rFonts w:ascii="Times New Roman" w:hAnsi="Times New Roman" w:cs="Times New Roman"/>
          <w:sz w:val="24"/>
          <w:szCs w:val="24"/>
        </w:rPr>
        <w:t>« je skupn</w:t>
      </w:r>
      <w:r w:rsidR="004F49EB">
        <w:rPr>
          <w:rFonts w:ascii="Times New Roman" w:hAnsi="Times New Roman" w:cs="Times New Roman"/>
          <w:sz w:val="24"/>
          <w:szCs w:val="24"/>
        </w:rPr>
        <w:t xml:space="preserve">a operacija celotnega območja LAS MDD, ki jo bo izvajal LAS MDD, katerega vodilni partner je Mestna občina Slovenj Gradec. </w:t>
      </w:r>
      <w:r w:rsidR="00B33F25">
        <w:rPr>
          <w:rFonts w:ascii="Times New Roman" w:hAnsi="Times New Roman" w:cs="Times New Roman"/>
          <w:sz w:val="24"/>
          <w:szCs w:val="24"/>
        </w:rPr>
        <w:t xml:space="preserve">Po potrditvi projekta s strani skupščine LAS MDD, na predlog UO LAS MDD,  je bil le ta </w:t>
      </w:r>
      <w:r w:rsidR="00B33F25" w:rsidRPr="00B33F25">
        <w:rPr>
          <w:rFonts w:ascii="Times New Roman" w:hAnsi="Times New Roman" w:cs="Times New Roman"/>
          <w:sz w:val="24"/>
          <w:szCs w:val="24"/>
        </w:rPr>
        <w:t>poslan v dokončno odobritev na Agencijo RS za kmetijske trge in razvoj podeželja</w:t>
      </w:r>
      <w:r w:rsidR="00B33F25">
        <w:rPr>
          <w:rFonts w:ascii="Times New Roman" w:hAnsi="Times New Roman" w:cs="Times New Roman"/>
          <w:sz w:val="24"/>
          <w:szCs w:val="24"/>
        </w:rPr>
        <w:t>,</w:t>
      </w:r>
      <w:r w:rsidR="00B33F25" w:rsidRPr="00B33F25">
        <w:rPr>
          <w:rFonts w:ascii="Times New Roman" w:hAnsi="Times New Roman" w:cs="Times New Roman"/>
          <w:sz w:val="24"/>
          <w:szCs w:val="24"/>
        </w:rPr>
        <w:t xml:space="preserve"> s strani katere je bila </w:t>
      </w:r>
      <w:r w:rsidR="00B33F25">
        <w:rPr>
          <w:rFonts w:ascii="Times New Roman" w:hAnsi="Times New Roman" w:cs="Times New Roman"/>
          <w:sz w:val="24"/>
          <w:szCs w:val="24"/>
        </w:rPr>
        <w:t>7</w:t>
      </w:r>
      <w:r w:rsidR="00B33F25" w:rsidRPr="00B33F25">
        <w:rPr>
          <w:rFonts w:ascii="Times New Roman" w:hAnsi="Times New Roman" w:cs="Times New Roman"/>
          <w:sz w:val="24"/>
          <w:szCs w:val="24"/>
        </w:rPr>
        <w:t xml:space="preserve">. </w:t>
      </w:r>
      <w:r w:rsidR="00B33F25">
        <w:rPr>
          <w:rFonts w:ascii="Times New Roman" w:hAnsi="Times New Roman" w:cs="Times New Roman"/>
          <w:sz w:val="24"/>
          <w:szCs w:val="24"/>
        </w:rPr>
        <w:t>decembra</w:t>
      </w:r>
      <w:r w:rsidR="00B33F25" w:rsidRPr="00B33F25">
        <w:rPr>
          <w:rFonts w:ascii="Times New Roman" w:hAnsi="Times New Roman" w:cs="Times New Roman"/>
          <w:sz w:val="24"/>
          <w:szCs w:val="24"/>
        </w:rPr>
        <w:t xml:space="preserve"> 202</w:t>
      </w:r>
      <w:r w:rsidR="00B33F25">
        <w:rPr>
          <w:rFonts w:ascii="Times New Roman" w:hAnsi="Times New Roman" w:cs="Times New Roman"/>
          <w:sz w:val="24"/>
          <w:szCs w:val="24"/>
        </w:rPr>
        <w:t>0</w:t>
      </w:r>
      <w:r w:rsidR="00B33F25" w:rsidRPr="00B33F25">
        <w:rPr>
          <w:rFonts w:ascii="Times New Roman" w:hAnsi="Times New Roman" w:cs="Times New Roman"/>
          <w:sz w:val="24"/>
          <w:szCs w:val="24"/>
        </w:rPr>
        <w:t xml:space="preserve"> izdana Odločba o pravici do sredstev,</w:t>
      </w:r>
      <w:r w:rsidR="00B33F25">
        <w:rPr>
          <w:rFonts w:ascii="Times New Roman" w:hAnsi="Times New Roman" w:cs="Times New Roman"/>
          <w:sz w:val="24"/>
          <w:szCs w:val="24"/>
        </w:rPr>
        <w:t xml:space="preserve"> </w:t>
      </w:r>
      <w:r w:rsidR="00B33F25" w:rsidRPr="00B33F25">
        <w:rPr>
          <w:rFonts w:ascii="Times New Roman" w:hAnsi="Times New Roman" w:cs="Times New Roman"/>
          <w:sz w:val="24"/>
          <w:szCs w:val="24"/>
        </w:rPr>
        <w:t xml:space="preserve">ki potrjuje sofinanciranje projekta v višini </w:t>
      </w:r>
      <w:r w:rsidR="00B33F25" w:rsidRPr="000D23E5">
        <w:rPr>
          <w:rFonts w:ascii="Times New Roman" w:hAnsi="Times New Roman" w:cs="Times New Roman"/>
          <w:b/>
          <w:bCs/>
          <w:sz w:val="24"/>
          <w:szCs w:val="24"/>
        </w:rPr>
        <w:t>17.236,30 €</w:t>
      </w:r>
      <w:r w:rsidR="00B33F25" w:rsidRPr="00B33F25">
        <w:rPr>
          <w:rFonts w:ascii="Times New Roman" w:hAnsi="Times New Roman" w:cs="Times New Roman"/>
          <w:sz w:val="24"/>
          <w:szCs w:val="24"/>
        </w:rPr>
        <w:t>. Nepovratna sofinancirana sredstva bodo zagotovljena iz Evropskega kmetijskega sklada za razvoj podeželja. Organ upravljanja, pristojen za izvajanje pomoči iz EKSRP je Ministrstvo za kmetijstvo, gozdarstvo in prehrano (MKGP).</w:t>
      </w:r>
      <w:r w:rsidR="00B33F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316EF2" w14:textId="6AD59F13" w:rsidR="00F2055F" w:rsidRPr="00737222" w:rsidRDefault="00737222" w:rsidP="00C520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1366520"/>
      <w:r w:rsidRPr="00737222">
        <w:rPr>
          <w:rFonts w:ascii="Times New Roman" w:hAnsi="Times New Roman" w:cs="Times New Roman"/>
          <w:b/>
          <w:bCs/>
          <w:sz w:val="24"/>
          <w:szCs w:val="24"/>
        </w:rPr>
        <w:t>Povzetek projekta: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2EFF" w:rsidRPr="00F2055F" w14:paraId="22A173E1" w14:textId="77777777" w:rsidTr="00662EFF">
        <w:tc>
          <w:tcPr>
            <w:tcW w:w="9067" w:type="dxa"/>
            <w:shd w:val="clear" w:color="auto" w:fill="FFF2CC" w:themeFill="accent4" w:themeFillTint="33"/>
          </w:tcPr>
          <w:p w14:paraId="41C44BEC" w14:textId="3A9270EA" w:rsidR="00662EFF" w:rsidRPr="00F2055F" w:rsidRDefault="00662EFF" w:rsidP="00054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projekta</w:t>
            </w:r>
            <w:r w:rsidRPr="00F20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662EFF" w:rsidRPr="00F2055F" w14:paraId="0FEB493B" w14:textId="77777777" w:rsidTr="00662EFF">
        <w:tc>
          <w:tcPr>
            <w:tcW w:w="9067" w:type="dxa"/>
          </w:tcPr>
          <w:p w14:paraId="26E73BBB" w14:textId="28C9F9FB" w:rsidR="00662EFF" w:rsidRPr="00F2055F" w:rsidRDefault="004B151A" w:rsidP="0005470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B33F25" w:rsidRPr="00B33F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KMETIJA NI HOTEL</w:t>
            </w:r>
            <w:r w:rsidR="00B33F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</w:p>
        </w:tc>
      </w:tr>
    </w:tbl>
    <w:p w14:paraId="4B11F33B" w14:textId="77777777" w:rsidR="00662EFF" w:rsidRDefault="00662EFF" w:rsidP="00662EFF">
      <w:pPr>
        <w:spacing w:after="0"/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2055F" w:rsidRPr="00F2055F" w14:paraId="3D6C2648" w14:textId="77777777" w:rsidTr="00C57C15">
        <w:tc>
          <w:tcPr>
            <w:tcW w:w="9067" w:type="dxa"/>
            <w:shd w:val="clear" w:color="auto" w:fill="FFF2CC" w:themeFill="accent4" w:themeFillTint="33"/>
          </w:tcPr>
          <w:p w14:paraId="227A0059" w14:textId="50651D2C" w:rsidR="00F2055F" w:rsidRPr="00F2055F" w:rsidRDefault="00F2055F" w:rsidP="00F205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Nosilec projekta:</w:t>
            </w:r>
          </w:p>
        </w:tc>
      </w:tr>
      <w:tr w:rsidR="00F2055F" w:rsidRPr="00F2055F" w14:paraId="5FDC41DA" w14:textId="77777777" w:rsidTr="00C57C15">
        <w:tc>
          <w:tcPr>
            <w:tcW w:w="9067" w:type="dxa"/>
          </w:tcPr>
          <w:p w14:paraId="79056AB9" w14:textId="22009FC3" w:rsidR="00F2055F" w:rsidRPr="00F2055F" w:rsidRDefault="00B33F25" w:rsidP="00F205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F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LAS Mislinjske in Dravske doline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p. p. Mestna občina Slovenj Gradec</w:t>
            </w:r>
          </w:p>
        </w:tc>
      </w:tr>
    </w:tbl>
    <w:p w14:paraId="1FD731C6" w14:textId="77777777" w:rsidR="00F2055F" w:rsidRPr="00F2055F" w:rsidRDefault="00F2055F" w:rsidP="00F2055F">
      <w:pPr>
        <w:spacing w:after="0"/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2055F" w:rsidRPr="00F2055F" w14:paraId="3158C7FB" w14:textId="77777777" w:rsidTr="00C57C15">
        <w:tc>
          <w:tcPr>
            <w:tcW w:w="9067" w:type="dxa"/>
            <w:shd w:val="clear" w:color="auto" w:fill="FFF2CC" w:themeFill="accent4" w:themeFillTint="33"/>
          </w:tcPr>
          <w:p w14:paraId="1D9D29C9" w14:textId="77777777" w:rsidR="00F2055F" w:rsidRPr="00737222" w:rsidRDefault="00F2055F" w:rsidP="00F205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22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737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Projektni partnerji:</w:t>
            </w:r>
          </w:p>
        </w:tc>
      </w:tr>
      <w:tr w:rsidR="00B33F25" w:rsidRPr="00F2055F" w14:paraId="3B396289" w14:textId="77777777" w:rsidTr="00C57C15">
        <w:tc>
          <w:tcPr>
            <w:tcW w:w="9067" w:type="dxa"/>
          </w:tcPr>
          <w:p w14:paraId="35FCB85C" w14:textId="1E3F8446" w:rsidR="00B33F25" w:rsidRPr="00B33F25" w:rsidRDefault="00B33F25" w:rsidP="00B33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F25">
              <w:rPr>
                <w:rFonts w:ascii="Times New Roman" w:hAnsi="Times New Roman" w:cs="Times New Roman"/>
                <w:sz w:val="24"/>
                <w:szCs w:val="24"/>
              </w:rPr>
              <w:t>Kmetijsko gozdarska zbornica Slovenije, Kmetijsko gozdarski zavod Celje</w:t>
            </w:r>
          </w:p>
        </w:tc>
      </w:tr>
      <w:tr w:rsidR="00B33F25" w:rsidRPr="00F2055F" w14:paraId="7BCD77D0" w14:textId="77777777" w:rsidTr="00C57C15">
        <w:tc>
          <w:tcPr>
            <w:tcW w:w="9067" w:type="dxa"/>
          </w:tcPr>
          <w:p w14:paraId="2F7D7A66" w14:textId="360BB8A2" w:rsidR="00B33F25" w:rsidRPr="00B33F25" w:rsidRDefault="00B33F25" w:rsidP="00B33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F25">
              <w:rPr>
                <w:rFonts w:ascii="Times New Roman" w:hAnsi="Times New Roman" w:cs="Times New Roman"/>
                <w:sz w:val="24"/>
                <w:szCs w:val="24"/>
              </w:rPr>
              <w:t>Regionalna razvojna agencija za Koroško d. o. o.</w:t>
            </w:r>
          </w:p>
        </w:tc>
      </w:tr>
      <w:tr w:rsidR="00B33F25" w:rsidRPr="00F2055F" w14:paraId="60DCFFEF" w14:textId="77777777" w:rsidTr="00C57C15">
        <w:tc>
          <w:tcPr>
            <w:tcW w:w="9067" w:type="dxa"/>
          </w:tcPr>
          <w:p w14:paraId="6149A21C" w14:textId="7AB6F431" w:rsidR="00B33F25" w:rsidRPr="00B33F25" w:rsidRDefault="00B33F25" w:rsidP="00B33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F25">
              <w:rPr>
                <w:rFonts w:ascii="Times New Roman" w:hAnsi="Times New Roman" w:cs="Times New Roman"/>
                <w:sz w:val="24"/>
                <w:szCs w:val="24"/>
              </w:rPr>
              <w:t>Kmetija Klančnik</w:t>
            </w:r>
          </w:p>
        </w:tc>
      </w:tr>
      <w:tr w:rsidR="00B33F25" w:rsidRPr="00F2055F" w14:paraId="29408505" w14:textId="77777777" w:rsidTr="00C57C15">
        <w:tc>
          <w:tcPr>
            <w:tcW w:w="9067" w:type="dxa"/>
          </w:tcPr>
          <w:p w14:paraId="001B0FF9" w14:textId="57C2F7BB" w:rsidR="00B33F25" w:rsidRPr="00B33F25" w:rsidRDefault="00B33F25" w:rsidP="00B33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F25">
              <w:rPr>
                <w:rFonts w:ascii="Times New Roman" w:hAnsi="Times New Roman" w:cs="Times New Roman"/>
                <w:sz w:val="24"/>
                <w:szCs w:val="24"/>
              </w:rPr>
              <w:t>Turistična kmetija Lešnik</w:t>
            </w:r>
          </w:p>
        </w:tc>
      </w:tr>
    </w:tbl>
    <w:p w14:paraId="5ED006E8" w14:textId="77777777" w:rsidR="00F2055F" w:rsidRPr="00F2055F" w:rsidRDefault="00F2055F" w:rsidP="00812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mrea"/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6950"/>
      </w:tblGrid>
      <w:tr w:rsidR="00F2055F" w:rsidRPr="00F2055F" w14:paraId="0CFC0E48" w14:textId="77777777" w:rsidTr="00C57C15">
        <w:tc>
          <w:tcPr>
            <w:tcW w:w="9072" w:type="dxa"/>
            <w:gridSpan w:val="2"/>
            <w:shd w:val="clear" w:color="auto" w:fill="C4BC96"/>
          </w:tcPr>
          <w:p w14:paraId="6DA5CED1" w14:textId="6F611218" w:rsidR="00F2055F" w:rsidRPr="00F2055F" w:rsidRDefault="001F19F3" w:rsidP="00812D79">
            <w:pPr>
              <w:pBdr>
                <w:top w:val="single" w:sz="4" w:space="1" w:color="auto"/>
                <w:left w:val="single" w:sz="4" w:space="1" w:color="auto"/>
                <w:right w:val="single" w:sz="4" w:space="1" w:color="auto"/>
              </w:pBdr>
              <w:shd w:val="clear" w:color="auto" w:fill="FFF2CC" w:themeFill="accent4" w:themeFillTint="33"/>
              <w:jc w:val="both"/>
              <w:rPr>
                <w:b/>
                <w:bCs/>
                <w:sz w:val="24"/>
                <w:szCs w:val="24"/>
              </w:rPr>
            </w:pPr>
            <w:r w:rsidRPr="001F19F3">
              <w:rPr>
                <w:b/>
                <w:bCs/>
                <w:sz w:val="24"/>
                <w:szCs w:val="24"/>
              </w:rPr>
              <w:t>Ukrep M19</w:t>
            </w:r>
            <w:r>
              <w:rPr>
                <w:b/>
                <w:bCs/>
                <w:sz w:val="24"/>
                <w:szCs w:val="24"/>
              </w:rPr>
              <w:t xml:space="preserve">; </w:t>
            </w:r>
            <w:proofErr w:type="spellStart"/>
            <w:r w:rsidR="00226DB3" w:rsidRPr="00226DB3">
              <w:rPr>
                <w:b/>
                <w:bCs/>
                <w:sz w:val="24"/>
                <w:szCs w:val="24"/>
              </w:rPr>
              <w:t>Podukrep</w:t>
            </w:r>
            <w:proofErr w:type="spellEnd"/>
            <w:r w:rsidR="00226DB3" w:rsidRPr="00226DB3">
              <w:rPr>
                <w:b/>
                <w:bCs/>
                <w:sz w:val="24"/>
                <w:szCs w:val="24"/>
              </w:rPr>
              <w:t xml:space="preserve"> M19.2 - Podpora za izvajanje operacij v okviru strategije lokalnega razvoja, ki ga vodi skupnost</w:t>
            </w:r>
          </w:p>
        </w:tc>
      </w:tr>
      <w:tr w:rsidR="00B33F25" w:rsidRPr="00F2055F" w14:paraId="205B8A13" w14:textId="77777777" w:rsidTr="00B33F25">
        <w:trPr>
          <w:trHeight w:val="342"/>
        </w:trPr>
        <w:tc>
          <w:tcPr>
            <w:tcW w:w="2122" w:type="dxa"/>
            <w:shd w:val="clear" w:color="auto" w:fill="auto"/>
            <w:vAlign w:val="center"/>
          </w:tcPr>
          <w:p w14:paraId="3CBC986E" w14:textId="2D0145BF" w:rsidR="00B33F25" w:rsidRPr="00F2055F" w:rsidRDefault="00B33F25" w:rsidP="00B33F25">
            <w:pPr>
              <w:rPr>
                <w:b/>
                <w:bCs/>
                <w:sz w:val="24"/>
                <w:szCs w:val="24"/>
              </w:rPr>
            </w:pPr>
            <w:r w:rsidRPr="00F2055F"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ematsko področje</w:t>
            </w:r>
            <w:r w:rsidRPr="00F2055F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950" w:type="dxa"/>
            <w:shd w:val="clear" w:color="auto" w:fill="auto"/>
            <w:vAlign w:val="center"/>
          </w:tcPr>
          <w:p w14:paraId="2A307740" w14:textId="02644B4A" w:rsidR="00B33F25" w:rsidRPr="00B33F25" w:rsidRDefault="00B33F25" w:rsidP="00B33F25">
            <w:pPr>
              <w:rPr>
                <w:bCs/>
                <w:sz w:val="24"/>
                <w:szCs w:val="24"/>
              </w:rPr>
            </w:pPr>
            <w:r w:rsidRPr="00B33F25">
              <w:rPr>
                <w:sz w:val="24"/>
                <w:szCs w:val="24"/>
              </w:rPr>
              <w:t>1 Ustvarjanje delovnih mest</w:t>
            </w:r>
          </w:p>
        </w:tc>
      </w:tr>
      <w:tr w:rsidR="00B33F25" w:rsidRPr="00F2055F" w14:paraId="28085412" w14:textId="77777777" w:rsidTr="00B33F25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14:paraId="72CCBABD" w14:textId="3F666BAF" w:rsidR="00B33F25" w:rsidRPr="00F2055F" w:rsidRDefault="00B33F25" w:rsidP="00B33F25">
            <w:pPr>
              <w:rPr>
                <w:b/>
                <w:bCs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Cs/>
                <w:sz w:val="24"/>
                <w:szCs w:val="24"/>
              </w:rPr>
              <w:t>Podukrep</w:t>
            </w:r>
            <w:proofErr w:type="spellEnd"/>
            <w:r>
              <w:rPr>
                <w:b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6950" w:type="dxa"/>
            <w:shd w:val="clear" w:color="auto" w:fill="auto"/>
            <w:vAlign w:val="center"/>
          </w:tcPr>
          <w:p w14:paraId="3324DB93" w14:textId="5D5FCE82" w:rsidR="00B33F25" w:rsidRPr="00B33F25" w:rsidRDefault="00B33F25" w:rsidP="00B33F25">
            <w:pPr>
              <w:jc w:val="both"/>
              <w:rPr>
                <w:sz w:val="24"/>
                <w:szCs w:val="24"/>
              </w:rPr>
            </w:pPr>
            <w:r w:rsidRPr="00B33F25">
              <w:rPr>
                <w:sz w:val="24"/>
                <w:szCs w:val="24"/>
              </w:rPr>
              <w:t>1 C Zagon in diverzifikacija dejavnosti za tržne podjeme</w:t>
            </w:r>
          </w:p>
        </w:tc>
      </w:tr>
    </w:tbl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1363"/>
        <w:gridCol w:w="7704"/>
      </w:tblGrid>
      <w:tr w:rsidR="00F2055F" w:rsidRPr="00F2055F" w14:paraId="7C28ECA9" w14:textId="77777777" w:rsidTr="00C52041">
        <w:tc>
          <w:tcPr>
            <w:tcW w:w="9067" w:type="dxa"/>
            <w:gridSpan w:val="2"/>
            <w:shd w:val="clear" w:color="auto" w:fill="FFF2CC" w:themeFill="accent4" w:themeFillTint="33"/>
          </w:tcPr>
          <w:p w14:paraId="628DFCD2" w14:textId="77777777" w:rsidR="00F2055F" w:rsidRPr="00F2055F" w:rsidRDefault="00F2055F" w:rsidP="00F2055F">
            <w:pPr>
              <w:tabs>
                <w:tab w:val="center" w:pos="4423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Namen in aktivnosti projekta:</w:t>
            </w:r>
          </w:p>
        </w:tc>
      </w:tr>
      <w:tr w:rsidR="00F2055F" w:rsidRPr="00F2055F" w14:paraId="6EE49092" w14:textId="77777777" w:rsidTr="00C57C15">
        <w:tc>
          <w:tcPr>
            <w:tcW w:w="9067" w:type="dxa"/>
            <w:gridSpan w:val="2"/>
          </w:tcPr>
          <w:p w14:paraId="490C1092" w14:textId="6C2F22A2" w:rsidR="00F2055F" w:rsidRPr="00F2055F" w:rsidRDefault="00B33F25" w:rsidP="00C93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F25">
              <w:rPr>
                <w:rFonts w:ascii="Times New Roman" w:hAnsi="Times New Roman" w:cs="Times New Roman"/>
                <w:sz w:val="24"/>
                <w:szCs w:val="24"/>
              </w:rPr>
              <w:t>Namen projekta je dvig usposobljenosti oz. krepitvi znanja podeželskega prebivalstva na območju LAS MDD, povečati njihove možnosti na poklicni poti – samozaposlitvi na kmetiji, zmanjšati brezposelnost na podeželju in ohraniti poseljenost podeželja v obmejnem območju zgornje Dravske doline. Z zastavljenim projektom se želi nosilcem dopolnilne dejavnosti in njihovim družinskim članom ponuditi potrebna znanja in podporo za izboljšanje kvalitete izdelkov, ki nastanejo že na registriranih kmetijah z dopolnilnimi dejavnostmi, z novo pridobljenim znanjem spodbuditi k registraciji novih dejavnosti.</w:t>
            </w:r>
          </w:p>
        </w:tc>
      </w:tr>
      <w:tr w:rsidR="00F2055F" w:rsidRPr="00F2055F" w14:paraId="6194245F" w14:textId="77777777" w:rsidTr="00C52041">
        <w:tc>
          <w:tcPr>
            <w:tcW w:w="9067" w:type="dxa"/>
            <w:gridSpan w:val="2"/>
            <w:shd w:val="clear" w:color="auto" w:fill="FFF2CC" w:themeFill="accent4" w:themeFillTint="33"/>
          </w:tcPr>
          <w:p w14:paraId="518B2195" w14:textId="3DC3458D" w:rsidR="00F2055F" w:rsidRPr="00F2055F" w:rsidRDefault="00C93674" w:rsidP="00F205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Cilji in rezultati projekta:</w:t>
            </w:r>
          </w:p>
        </w:tc>
      </w:tr>
      <w:tr w:rsidR="00C93674" w:rsidRPr="00B37BA6" w14:paraId="0571BB54" w14:textId="77777777" w:rsidTr="00B33F25">
        <w:tc>
          <w:tcPr>
            <w:tcW w:w="1363" w:type="dxa"/>
            <w:shd w:val="clear" w:color="auto" w:fill="auto"/>
          </w:tcPr>
          <w:p w14:paraId="164B43A2" w14:textId="77777777" w:rsidR="00C93674" w:rsidRPr="00B81DAE" w:rsidRDefault="00C93674" w:rsidP="00102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DAE">
              <w:rPr>
                <w:rFonts w:ascii="Times New Roman" w:hAnsi="Times New Roman" w:cs="Times New Roman"/>
                <w:sz w:val="24"/>
                <w:szCs w:val="24"/>
              </w:rPr>
              <w:t>Splošni cilj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projekta</w:t>
            </w:r>
            <w:r w:rsidRPr="00B81D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704" w:type="dxa"/>
            <w:shd w:val="clear" w:color="auto" w:fill="auto"/>
          </w:tcPr>
          <w:p w14:paraId="606E6050" w14:textId="77777777" w:rsidR="00C93674" w:rsidRPr="00B37BA6" w:rsidRDefault="00C93674" w:rsidP="00C93674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Zelena delovna mesta, skladen vzdržen razvoj podeželja in urbanih območij, ki temelji na razvoju endogenih potencialov podeželja in urbanih območij za boljšo gospodarsko in socialno vključenost.</w:t>
            </w:r>
          </w:p>
        </w:tc>
      </w:tr>
      <w:tr w:rsidR="00C93674" w:rsidRPr="00B37BA6" w14:paraId="1F45C214" w14:textId="77777777" w:rsidTr="00B33F25">
        <w:tc>
          <w:tcPr>
            <w:tcW w:w="1363" w:type="dxa"/>
            <w:shd w:val="clear" w:color="auto" w:fill="auto"/>
          </w:tcPr>
          <w:p w14:paraId="772C25F5" w14:textId="02D52338" w:rsidR="00C93674" w:rsidRPr="00B81DAE" w:rsidRDefault="00C93674" w:rsidP="00102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DAE">
              <w:rPr>
                <w:rFonts w:ascii="Times New Roman" w:hAnsi="Times New Roman" w:cs="Times New Roman"/>
                <w:sz w:val="24"/>
                <w:szCs w:val="24"/>
              </w:rPr>
              <w:t>Posebni cilji</w:t>
            </w:r>
            <w:r w:rsidR="00B33F25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="00B33F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rezultati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projekta</w:t>
            </w:r>
            <w:r w:rsidRPr="00B81D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704" w:type="dxa"/>
            <w:shd w:val="clear" w:color="auto" w:fill="auto"/>
          </w:tcPr>
          <w:p w14:paraId="4BFD8DE3" w14:textId="77777777" w:rsidR="00B33F25" w:rsidRPr="00B33F25" w:rsidRDefault="00B33F25" w:rsidP="00B33F25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F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Spodbujanje zaposlitvenih možnosti na podeželju: 2 novi zaposlitvi.</w:t>
            </w:r>
          </w:p>
          <w:p w14:paraId="593910C9" w14:textId="77777777" w:rsidR="00B33F25" w:rsidRPr="00B33F25" w:rsidRDefault="00B33F25" w:rsidP="00B33F25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F25">
              <w:rPr>
                <w:rFonts w:ascii="Times New Roman" w:hAnsi="Times New Roman" w:cs="Times New Roman"/>
                <w:sz w:val="24"/>
                <w:szCs w:val="24"/>
              </w:rPr>
              <w:t>Spodbujati finančna vlaganja za ustvarjanje novih delovnih mest.</w:t>
            </w:r>
          </w:p>
          <w:p w14:paraId="7D45C841" w14:textId="77777777" w:rsidR="00B33F25" w:rsidRPr="00B33F25" w:rsidRDefault="00B33F25" w:rsidP="00B33F25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F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Podpreti operacije, ki vključujejo ustvarjanje novih delovnih mest.</w:t>
            </w:r>
          </w:p>
          <w:p w14:paraId="792072A0" w14:textId="77777777" w:rsidR="00B33F25" w:rsidRPr="00B33F25" w:rsidRDefault="00B33F25" w:rsidP="00B33F25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F25">
              <w:rPr>
                <w:rFonts w:ascii="Times New Roman" w:hAnsi="Times New Roman" w:cs="Times New Roman"/>
                <w:sz w:val="24"/>
                <w:szCs w:val="24"/>
              </w:rPr>
              <w:t>Uspešno izvajanje operacij za ustvarjanje delovnih mest.</w:t>
            </w:r>
          </w:p>
          <w:p w14:paraId="6CDA5EA1" w14:textId="77777777" w:rsidR="00B33F25" w:rsidRPr="00B33F25" w:rsidRDefault="00B33F25" w:rsidP="00B33F25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F25">
              <w:rPr>
                <w:rFonts w:ascii="Times New Roman" w:hAnsi="Times New Roman" w:cs="Times New Roman"/>
                <w:sz w:val="24"/>
                <w:szCs w:val="24"/>
              </w:rPr>
              <w:t>Spodbujati podeželsko prebivalstvo (ranljive skupine) v programe socialne vključenosti.</w:t>
            </w:r>
          </w:p>
          <w:p w14:paraId="106D4618" w14:textId="77777777" w:rsidR="00B33F25" w:rsidRPr="00B33F25" w:rsidRDefault="00B33F25" w:rsidP="00B33F25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F25">
              <w:rPr>
                <w:rFonts w:ascii="Times New Roman" w:hAnsi="Times New Roman" w:cs="Times New Roman"/>
                <w:sz w:val="24"/>
                <w:szCs w:val="24"/>
              </w:rPr>
              <w:t>Spodbujati finančna vlaganja v operacije, ki vplivajo na večjo vključenost ranljivih skupin.</w:t>
            </w:r>
          </w:p>
          <w:p w14:paraId="4B26C715" w14:textId="77777777" w:rsidR="00B33F25" w:rsidRPr="00B33F25" w:rsidRDefault="00B33F25" w:rsidP="00B33F25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F25">
              <w:rPr>
                <w:rFonts w:ascii="Times New Roman" w:hAnsi="Times New Roman" w:cs="Times New Roman"/>
                <w:sz w:val="24"/>
                <w:szCs w:val="24"/>
              </w:rPr>
              <w:t>Podpreti operacije, ki vplivajo na večjo vključenost ranljivih skupin.</w:t>
            </w:r>
          </w:p>
          <w:p w14:paraId="29B04B98" w14:textId="77777777" w:rsidR="00B33F25" w:rsidRPr="00B33F25" w:rsidRDefault="00B33F25" w:rsidP="00B33F25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F25">
              <w:rPr>
                <w:rFonts w:ascii="Times New Roman" w:hAnsi="Times New Roman" w:cs="Times New Roman"/>
                <w:sz w:val="24"/>
                <w:szCs w:val="24"/>
              </w:rPr>
              <w:t>Uspešno izvajanje operacij večje vključenosti mladih, žensk in drugih ranljivih skupin.</w:t>
            </w:r>
          </w:p>
          <w:p w14:paraId="6B50CD53" w14:textId="77777777" w:rsidR="00B33F25" w:rsidRPr="00B33F25" w:rsidRDefault="00B33F25" w:rsidP="00B33F25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F25">
              <w:rPr>
                <w:rFonts w:ascii="Times New Roman" w:hAnsi="Times New Roman" w:cs="Times New Roman"/>
                <w:sz w:val="24"/>
                <w:szCs w:val="24"/>
              </w:rPr>
              <w:t>Nove turistične in s turizmom povezane dejavnosti.</w:t>
            </w:r>
          </w:p>
          <w:p w14:paraId="15E1D175" w14:textId="77777777" w:rsidR="00B33F25" w:rsidRPr="00B33F25" w:rsidRDefault="00B33F25" w:rsidP="00B33F25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F25">
              <w:rPr>
                <w:rFonts w:ascii="Times New Roman" w:hAnsi="Times New Roman" w:cs="Times New Roman"/>
                <w:sz w:val="24"/>
                <w:szCs w:val="24"/>
              </w:rPr>
              <w:t>Število informiranih/doseženih ljudi: 1.900</w:t>
            </w:r>
          </w:p>
          <w:p w14:paraId="132D22FD" w14:textId="77777777" w:rsidR="00B33F25" w:rsidRPr="00B33F25" w:rsidRDefault="00B33F25" w:rsidP="00B33F25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F25">
              <w:rPr>
                <w:rFonts w:ascii="Times New Roman" w:hAnsi="Times New Roman" w:cs="Times New Roman"/>
                <w:sz w:val="24"/>
                <w:szCs w:val="24"/>
              </w:rPr>
              <w:t>Število podprtih kmetij: 20</w:t>
            </w:r>
          </w:p>
          <w:p w14:paraId="45A40134" w14:textId="77777777" w:rsidR="00B33F25" w:rsidRPr="00B33F25" w:rsidRDefault="00B33F25" w:rsidP="00B33F25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F25">
              <w:rPr>
                <w:rFonts w:ascii="Times New Roman" w:hAnsi="Times New Roman" w:cs="Times New Roman"/>
                <w:sz w:val="24"/>
                <w:szCs w:val="24"/>
              </w:rPr>
              <w:t>Število sodelujočih ljudi pri izobraževanju: 20</w:t>
            </w:r>
          </w:p>
          <w:p w14:paraId="3FCEF1B2" w14:textId="77777777" w:rsidR="00B33F25" w:rsidRPr="00B33F25" w:rsidRDefault="00B33F25" w:rsidP="00B33F25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F25">
              <w:rPr>
                <w:rFonts w:ascii="Times New Roman" w:hAnsi="Times New Roman" w:cs="Times New Roman"/>
                <w:sz w:val="24"/>
                <w:szCs w:val="24"/>
              </w:rPr>
              <w:t>Število prenesenih dobrih praks: 2</w:t>
            </w:r>
          </w:p>
          <w:p w14:paraId="011B1049" w14:textId="77777777" w:rsidR="00B33F25" w:rsidRPr="00B33F25" w:rsidRDefault="00B33F25" w:rsidP="00B33F25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F25">
              <w:rPr>
                <w:rFonts w:ascii="Times New Roman" w:hAnsi="Times New Roman" w:cs="Times New Roman"/>
                <w:sz w:val="24"/>
                <w:szCs w:val="24"/>
              </w:rPr>
              <w:t>Število novih turističnih aktivnosti: 2</w:t>
            </w:r>
          </w:p>
          <w:p w14:paraId="064C731A" w14:textId="77777777" w:rsidR="00B33F25" w:rsidRPr="00B33F25" w:rsidRDefault="00B33F25" w:rsidP="00B33F25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F25">
              <w:rPr>
                <w:rFonts w:ascii="Times New Roman" w:hAnsi="Times New Roman" w:cs="Times New Roman"/>
                <w:sz w:val="24"/>
                <w:szCs w:val="24"/>
              </w:rPr>
              <w:t>Število inovacijskih povezav: 1</w:t>
            </w:r>
          </w:p>
          <w:p w14:paraId="3DE850DD" w14:textId="77777777" w:rsidR="00B33F25" w:rsidRPr="00B33F25" w:rsidRDefault="00B33F25" w:rsidP="00B33F25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F25">
              <w:rPr>
                <w:rFonts w:ascii="Times New Roman" w:hAnsi="Times New Roman" w:cs="Times New Roman"/>
                <w:sz w:val="24"/>
                <w:szCs w:val="24"/>
              </w:rPr>
              <w:t>Število podeželskega prebivalstva, deležnega novih ali izboljšanih storitev/infrastrukture: 20</w:t>
            </w:r>
          </w:p>
          <w:p w14:paraId="1472F7E7" w14:textId="77777777" w:rsidR="00B33F25" w:rsidRPr="00B33F25" w:rsidRDefault="00B33F25" w:rsidP="00B33F25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F25">
              <w:rPr>
                <w:rFonts w:ascii="Times New Roman" w:hAnsi="Times New Roman" w:cs="Times New Roman"/>
                <w:sz w:val="24"/>
                <w:szCs w:val="24"/>
              </w:rPr>
              <w:t>Število zaključenih operacij, ki varujejo okolje in ohranjajo naravo na podeželju: 1</w:t>
            </w:r>
          </w:p>
          <w:p w14:paraId="199D0354" w14:textId="77777777" w:rsidR="00B33F25" w:rsidRPr="00B33F25" w:rsidRDefault="00B33F25" w:rsidP="00B33F25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F25">
              <w:rPr>
                <w:rFonts w:ascii="Times New Roman" w:hAnsi="Times New Roman" w:cs="Times New Roman"/>
                <w:sz w:val="24"/>
                <w:szCs w:val="24"/>
              </w:rPr>
              <w:t>Število modelov za ohranjanje narave in okolja: 1</w:t>
            </w:r>
          </w:p>
          <w:p w14:paraId="37958003" w14:textId="77777777" w:rsidR="00B33F25" w:rsidRPr="00B33F25" w:rsidRDefault="00B33F25" w:rsidP="00B33F25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F25">
              <w:rPr>
                <w:rFonts w:ascii="Times New Roman" w:hAnsi="Times New Roman" w:cs="Times New Roman"/>
                <w:sz w:val="24"/>
                <w:szCs w:val="24"/>
              </w:rPr>
              <w:t>Število prebivalstva vključenega v socialne programe: 20</w:t>
            </w:r>
          </w:p>
          <w:p w14:paraId="73B91ACB" w14:textId="005737B6" w:rsidR="00C93674" w:rsidRPr="00B33F25" w:rsidRDefault="00B33F25" w:rsidP="00B33F25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F25">
              <w:rPr>
                <w:rFonts w:ascii="Times New Roman" w:hAnsi="Times New Roman" w:cs="Times New Roman"/>
                <w:sz w:val="24"/>
                <w:szCs w:val="24"/>
              </w:rPr>
              <w:t>Število trenerjev, ki bodo vključeni v usposabljanje, vodenje programov: 2 (Šolski center Slovenj Gradec in KGZS).</w:t>
            </w:r>
          </w:p>
        </w:tc>
      </w:tr>
    </w:tbl>
    <w:p w14:paraId="1FF4A8D5" w14:textId="77777777" w:rsidR="00F2055F" w:rsidRPr="00F2055F" w:rsidRDefault="00F2055F" w:rsidP="00F2055F">
      <w:pPr>
        <w:spacing w:after="0"/>
      </w:pPr>
      <w:bookmarkStart w:id="1" w:name="_Hlk46139317"/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C30A40" w:rsidRPr="00F2055F" w14:paraId="6B085BBC" w14:textId="36C2A4C4" w:rsidTr="00F32A46">
        <w:tc>
          <w:tcPr>
            <w:tcW w:w="9067" w:type="dxa"/>
            <w:gridSpan w:val="2"/>
            <w:shd w:val="clear" w:color="auto" w:fill="FFF2CC" w:themeFill="accent4" w:themeFillTint="33"/>
          </w:tcPr>
          <w:p w14:paraId="6437D163" w14:textId="007492F3" w:rsidR="00C30A40" w:rsidRPr="00F2055F" w:rsidRDefault="006C16B9" w:rsidP="00C30A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Vrednost operacije:</w:t>
            </w:r>
          </w:p>
        </w:tc>
      </w:tr>
      <w:tr w:rsidR="00C30A40" w:rsidRPr="00F2055F" w14:paraId="5C975D7C" w14:textId="2F3E04C3" w:rsidTr="0012714F">
        <w:tc>
          <w:tcPr>
            <w:tcW w:w="3964" w:type="dxa"/>
            <w:shd w:val="clear" w:color="auto" w:fill="auto"/>
          </w:tcPr>
          <w:p w14:paraId="2E3C5BB8" w14:textId="1D35F0FB" w:rsidR="00C30A40" w:rsidRPr="00F2055F" w:rsidRDefault="00C30A40" w:rsidP="00C30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Skupna vrednost projekta z DDV </w:t>
            </w:r>
          </w:p>
        </w:tc>
        <w:tc>
          <w:tcPr>
            <w:tcW w:w="5103" w:type="dxa"/>
            <w:shd w:val="clear" w:color="auto" w:fill="auto"/>
          </w:tcPr>
          <w:p w14:paraId="79498746" w14:textId="205B23FD" w:rsidR="00C30A40" w:rsidRPr="00F2055F" w:rsidRDefault="00C30A40" w:rsidP="00C30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Odobrena višina zneska sofinanciranja </w:t>
            </w:r>
            <w:r w:rsidR="00127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EKSRP</w:t>
            </w:r>
          </w:p>
        </w:tc>
      </w:tr>
      <w:tr w:rsidR="00C30A40" w:rsidRPr="00F2055F" w14:paraId="71DE1C4D" w14:textId="276423C0" w:rsidTr="0012714F">
        <w:tc>
          <w:tcPr>
            <w:tcW w:w="3964" w:type="dxa"/>
            <w:shd w:val="clear" w:color="auto" w:fill="auto"/>
          </w:tcPr>
          <w:p w14:paraId="78CD2A56" w14:textId="05C24368" w:rsidR="00C30A40" w:rsidRPr="00F2055F" w:rsidRDefault="000D23E5" w:rsidP="00C30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21.875,</w:t>
            </w:r>
            <w:r w:rsidR="002B55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2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96949" w:rsidRPr="009969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5103" w:type="dxa"/>
            <w:shd w:val="clear" w:color="auto" w:fill="auto"/>
          </w:tcPr>
          <w:p w14:paraId="47BC3F36" w14:textId="05B10937" w:rsidR="00C30A40" w:rsidRPr="00F2055F" w:rsidRDefault="000D23E5" w:rsidP="00C30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17.236,30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93674" w:rsidRPr="00C93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</w:tbl>
    <w:p w14:paraId="010D6B4C" w14:textId="7AD9F8DB" w:rsidR="00C30A40" w:rsidRDefault="00C30A40" w:rsidP="00C30A40">
      <w:pPr>
        <w:spacing w:after="0"/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2055F" w:rsidRPr="00F2055F" w14:paraId="10EC1F07" w14:textId="77777777" w:rsidTr="00C57C15">
        <w:tc>
          <w:tcPr>
            <w:tcW w:w="9067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065BF5AA" w14:textId="1CFBC04F" w:rsidR="00F2055F" w:rsidRPr="00F2055F" w:rsidRDefault="00F2055F" w:rsidP="00F205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financiranja:</w:t>
            </w:r>
          </w:p>
        </w:tc>
      </w:tr>
      <w:tr w:rsidR="00F2055F" w:rsidRPr="00F2055F" w14:paraId="36552E2E" w14:textId="77777777" w:rsidTr="00C57C15">
        <w:tc>
          <w:tcPr>
            <w:tcW w:w="9067" w:type="dxa"/>
            <w:tcBorders>
              <w:left w:val="single" w:sz="4" w:space="0" w:color="auto"/>
            </w:tcBorders>
          </w:tcPr>
          <w:p w14:paraId="4D6EFFB9" w14:textId="08A09552" w:rsidR="00F2055F" w:rsidRPr="006856CA" w:rsidRDefault="00D14478" w:rsidP="00685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478">
              <w:rPr>
                <w:rFonts w:ascii="Times New Roman" w:hAnsi="Times New Roman" w:cs="Times New Roman"/>
                <w:sz w:val="24"/>
                <w:szCs w:val="24"/>
              </w:rPr>
              <w:t>Operacijo delno financira Evropska unija iz sredstev Evropskega kmetijskega sklada za razvoj podeželja (EKSRP), pristop CLLD</w:t>
            </w:r>
            <w:r w:rsidR="002B5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4478">
              <w:rPr>
                <w:rFonts w:ascii="Times New Roman" w:hAnsi="Times New Roman" w:cs="Times New Roman"/>
                <w:sz w:val="24"/>
                <w:szCs w:val="24"/>
              </w:rPr>
              <w:t>- izvajanje lokalnega razvoja, ki ga vodi skupnost, v programskem obdobju 2014-2020.</w:t>
            </w:r>
          </w:p>
        </w:tc>
      </w:tr>
      <w:bookmarkEnd w:id="1"/>
    </w:tbl>
    <w:p w14:paraId="174A51BC" w14:textId="77777777" w:rsidR="00C52041" w:rsidRPr="00F2055F" w:rsidRDefault="00C52041" w:rsidP="00F20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2055F" w:rsidRPr="00F2055F" w14:paraId="39A7C48B" w14:textId="77777777" w:rsidTr="00C57C15">
        <w:tc>
          <w:tcPr>
            <w:tcW w:w="9067" w:type="dxa"/>
            <w:shd w:val="clear" w:color="auto" w:fill="FFF2CC" w:themeFill="accent4" w:themeFillTint="33"/>
          </w:tcPr>
          <w:p w14:paraId="3BB569C7" w14:textId="77777777" w:rsidR="00F2055F" w:rsidRPr="00F2055F" w:rsidRDefault="00F2055F" w:rsidP="00F205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Geografska lokacija projekta:</w:t>
            </w:r>
          </w:p>
        </w:tc>
      </w:tr>
      <w:tr w:rsidR="00F2055F" w:rsidRPr="00F2055F" w14:paraId="54265CF0" w14:textId="77777777" w:rsidTr="00C57C15">
        <w:tc>
          <w:tcPr>
            <w:tcW w:w="9067" w:type="dxa"/>
          </w:tcPr>
          <w:p w14:paraId="1594471C" w14:textId="77777777" w:rsidR="00F2055F" w:rsidRPr="006A20E4" w:rsidRDefault="00792EEC" w:rsidP="00792EEC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0E4">
              <w:rPr>
                <w:rFonts w:ascii="Times New Roman" w:hAnsi="Times New Roman" w:cs="Times New Roman"/>
                <w:sz w:val="24"/>
                <w:szCs w:val="24"/>
              </w:rPr>
              <w:t>Občina Dravograd, Mestna občina Slovenj Gradec (Šmartno pri Slovenj Gradcu) – ogled dobre prakse;</w:t>
            </w:r>
          </w:p>
          <w:p w14:paraId="742BECBF" w14:textId="3A8AA8AC" w:rsidR="00792EEC" w:rsidRPr="006A20E4" w:rsidRDefault="00792EEC" w:rsidP="00792EEC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0E4">
              <w:rPr>
                <w:rFonts w:ascii="Times New Roman" w:hAnsi="Times New Roman" w:cs="Times New Roman"/>
                <w:sz w:val="24"/>
                <w:szCs w:val="24"/>
              </w:rPr>
              <w:t xml:space="preserve">Ciljna skupina so: Turistične kmetije z območij občin Radlje ob Dravi, Muta, Vuzenica, Ribnica na Pohorju, Podvelka, Mislinja, Dravograd in Mestne občine Slovenj Gradec.  </w:t>
            </w:r>
          </w:p>
        </w:tc>
      </w:tr>
    </w:tbl>
    <w:p w14:paraId="57AC7AE3" w14:textId="77777777" w:rsidR="00D14478" w:rsidRDefault="00D14478" w:rsidP="00F20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52041" w:rsidRPr="00F2055F" w14:paraId="35519B7F" w14:textId="77777777" w:rsidTr="00C57C15">
        <w:tc>
          <w:tcPr>
            <w:tcW w:w="9067" w:type="dxa"/>
            <w:shd w:val="clear" w:color="auto" w:fill="FFF2CC" w:themeFill="accent4" w:themeFillTint="33"/>
          </w:tcPr>
          <w:p w14:paraId="2E88131A" w14:textId="7A23FD88" w:rsidR="00C52041" w:rsidRPr="00F2055F" w:rsidRDefault="00117AAC" w:rsidP="00C57C1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Časovni okvir izvajanja:</w:t>
            </w:r>
          </w:p>
        </w:tc>
      </w:tr>
      <w:tr w:rsidR="00C52041" w:rsidRPr="00F2055F" w14:paraId="08A21379" w14:textId="77777777" w:rsidTr="00C57C15">
        <w:tc>
          <w:tcPr>
            <w:tcW w:w="9067" w:type="dxa"/>
          </w:tcPr>
          <w:p w14:paraId="0C287F23" w14:textId="3A4B1A94" w:rsidR="00C52041" w:rsidRPr="00F2055F" w:rsidRDefault="007714E3" w:rsidP="00C57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Predviden zaključek projekta je 30.09.2022.</w:t>
            </w:r>
          </w:p>
        </w:tc>
      </w:tr>
      <w:bookmarkEnd w:id="0"/>
    </w:tbl>
    <w:p w14:paraId="33F133A7" w14:textId="77777777" w:rsidR="004B151A" w:rsidRDefault="004B151A" w:rsidP="00C30A40">
      <w:pPr>
        <w:tabs>
          <w:tab w:val="left" w:pos="341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6BE2E2" w14:textId="0627DB46" w:rsidR="00C52041" w:rsidRDefault="00C52041" w:rsidP="00C30A40">
      <w:pPr>
        <w:tabs>
          <w:tab w:val="left" w:pos="341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2041">
        <w:rPr>
          <w:rFonts w:ascii="Times New Roman" w:hAnsi="Times New Roman" w:cs="Times New Roman"/>
          <w:b/>
          <w:bCs/>
          <w:sz w:val="24"/>
          <w:szCs w:val="24"/>
        </w:rPr>
        <w:t>Povezave do spletnih strani:</w:t>
      </w:r>
      <w:r w:rsidR="00C30A4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9EE63C9" w14:textId="3FE24223" w:rsidR="003E5D75" w:rsidRDefault="003E5D75" w:rsidP="00C30A40">
      <w:pPr>
        <w:tabs>
          <w:tab w:val="left" w:pos="341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7" w:history="1">
        <w:r w:rsidRPr="00F87A56">
          <w:rPr>
            <w:rStyle w:val="Hiperpovezava"/>
            <w:rFonts w:ascii="Times New Roman" w:hAnsi="Times New Roman" w:cs="Times New Roman"/>
            <w:b/>
            <w:bCs/>
            <w:sz w:val="24"/>
            <w:szCs w:val="24"/>
          </w:rPr>
          <w:t>https://ec.europa.eu/info/food-farming-fisheries/key-policies/common-agricultural-policy/rural-development</w:t>
        </w:r>
      </w:hyperlink>
    </w:p>
    <w:p w14:paraId="0789BBE0" w14:textId="77777777" w:rsidR="003E5D75" w:rsidRDefault="003E5D75" w:rsidP="00C30A40">
      <w:pPr>
        <w:tabs>
          <w:tab w:val="left" w:pos="341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E43770" w14:textId="31B01B05" w:rsidR="003E5D75" w:rsidRDefault="003E5D75" w:rsidP="0079798C">
      <w:pPr>
        <w:pStyle w:val="Navadensplet"/>
        <w:shd w:val="clear" w:color="auto" w:fill="FFFFFF"/>
        <w:spacing w:before="0" w:beforeAutospacing="0" w:after="255" w:afterAutospacing="0"/>
        <w:jc w:val="both"/>
        <w:rPr>
          <w:rStyle w:val="Hiperpovezava"/>
          <w:u w:val="none"/>
        </w:rPr>
      </w:pPr>
      <w:hyperlink r:id="rId8" w:history="1">
        <w:r w:rsidRPr="00F87A56">
          <w:rPr>
            <w:rStyle w:val="Hiperpovezava"/>
          </w:rPr>
          <w:t>https://www.program-podezelja.si/sl/</w:t>
        </w:r>
      </w:hyperlink>
    </w:p>
    <w:p w14:paraId="7A903744" w14:textId="77777777" w:rsidR="003E5D75" w:rsidRDefault="003E5D75" w:rsidP="0079798C">
      <w:pPr>
        <w:pStyle w:val="Navadensplet"/>
        <w:shd w:val="clear" w:color="auto" w:fill="FFFFFF"/>
        <w:spacing w:before="0" w:beforeAutospacing="0" w:after="255" w:afterAutospacing="0"/>
        <w:jc w:val="both"/>
        <w:rPr>
          <w:rStyle w:val="Hiperpovezava"/>
          <w:u w:val="none"/>
        </w:rPr>
      </w:pPr>
    </w:p>
    <w:p w14:paraId="18B77BCB" w14:textId="4C096476" w:rsidR="00AA09C7" w:rsidRDefault="00AA09C7" w:rsidP="0079798C">
      <w:pPr>
        <w:pStyle w:val="Navadensplet"/>
        <w:shd w:val="clear" w:color="auto" w:fill="FFFFFF"/>
        <w:spacing w:before="0" w:beforeAutospacing="0" w:after="255" w:afterAutospacing="0"/>
        <w:jc w:val="both"/>
        <w:rPr>
          <w:rStyle w:val="Hiperpovezava"/>
          <w:u w:val="none"/>
        </w:rPr>
      </w:pPr>
      <w:bookmarkStart w:id="2" w:name="_GoBack"/>
      <w:bookmarkEnd w:id="2"/>
    </w:p>
    <w:p w14:paraId="661006DD" w14:textId="77777777" w:rsidR="003E5D75" w:rsidRPr="0079798C" w:rsidRDefault="003E5D75" w:rsidP="0079798C">
      <w:pPr>
        <w:pStyle w:val="Navadensplet"/>
        <w:shd w:val="clear" w:color="auto" w:fill="FFFFFF"/>
        <w:spacing w:before="0" w:beforeAutospacing="0" w:after="255" w:afterAutospacing="0"/>
        <w:jc w:val="both"/>
        <w:rPr>
          <w:color w:val="333333"/>
        </w:rPr>
      </w:pPr>
    </w:p>
    <w:sectPr w:rsidR="003E5D75" w:rsidRPr="00797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F4410"/>
    <w:multiLevelType w:val="hybridMultilevel"/>
    <w:tmpl w:val="F73A104C"/>
    <w:lvl w:ilvl="0" w:tplc="F72E4B38">
      <w:start w:val="23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54A17"/>
    <w:multiLevelType w:val="hybridMultilevel"/>
    <w:tmpl w:val="D0804D5C"/>
    <w:lvl w:ilvl="0" w:tplc="0BC60A62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6F34FA"/>
    <w:multiLevelType w:val="hybridMultilevel"/>
    <w:tmpl w:val="896C5FEA"/>
    <w:lvl w:ilvl="0" w:tplc="166E036C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D08"/>
    <w:rsid w:val="000822A2"/>
    <w:rsid w:val="000947F2"/>
    <w:rsid w:val="000D23E5"/>
    <w:rsid w:val="00112BC6"/>
    <w:rsid w:val="00117AAC"/>
    <w:rsid w:val="0012714F"/>
    <w:rsid w:val="001327AC"/>
    <w:rsid w:val="001F19F3"/>
    <w:rsid w:val="00226DB3"/>
    <w:rsid w:val="0027657E"/>
    <w:rsid w:val="00286A2D"/>
    <w:rsid w:val="002B3698"/>
    <w:rsid w:val="002B55AC"/>
    <w:rsid w:val="00336200"/>
    <w:rsid w:val="003C3AE1"/>
    <w:rsid w:val="003E5D75"/>
    <w:rsid w:val="00420911"/>
    <w:rsid w:val="00437076"/>
    <w:rsid w:val="00450BBD"/>
    <w:rsid w:val="004679F5"/>
    <w:rsid w:val="004B151A"/>
    <w:rsid w:val="004B4FB2"/>
    <w:rsid w:val="004F49EB"/>
    <w:rsid w:val="00547739"/>
    <w:rsid w:val="0056405B"/>
    <w:rsid w:val="00571631"/>
    <w:rsid w:val="00582A8A"/>
    <w:rsid w:val="005B70EF"/>
    <w:rsid w:val="005E5713"/>
    <w:rsid w:val="00662EFF"/>
    <w:rsid w:val="006856CA"/>
    <w:rsid w:val="006A20E4"/>
    <w:rsid w:val="006C16B9"/>
    <w:rsid w:val="00735653"/>
    <w:rsid w:val="00737222"/>
    <w:rsid w:val="00756D20"/>
    <w:rsid w:val="007714E3"/>
    <w:rsid w:val="00792EEC"/>
    <w:rsid w:val="0079798C"/>
    <w:rsid w:val="007A1386"/>
    <w:rsid w:val="00812D79"/>
    <w:rsid w:val="0084421A"/>
    <w:rsid w:val="00871833"/>
    <w:rsid w:val="0092606A"/>
    <w:rsid w:val="009662DD"/>
    <w:rsid w:val="00996949"/>
    <w:rsid w:val="00AA09C7"/>
    <w:rsid w:val="00AA73FE"/>
    <w:rsid w:val="00AE3CB8"/>
    <w:rsid w:val="00B27D08"/>
    <w:rsid w:val="00B33F25"/>
    <w:rsid w:val="00C30A40"/>
    <w:rsid w:val="00C33F8E"/>
    <w:rsid w:val="00C52041"/>
    <w:rsid w:val="00C57C15"/>
    <w:rsid w:val="00C93674"/>
    <w:rsid w:val="00D14478"/>
    <w:rsid w:val="00DB1902"/>
    <w:rsid w:val="00EB0AAF"/>
    <w:rsid w:val="00EB39F9"/>
    <w:rsid w:val="00EC5793"/>
    <w:rsid w:val="00EE28E2"/>
    <w:rsid w:val="00F2055F"/>
    <w:rsid w:val="00F56889"/>
    <w:rsid w:val="00F7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DB611"/>
  <w15:chartTrackingRefBased/>
  <w15:docId w15:val="{DD82082B-BB40-4155-AC43-8940319C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20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mrea">
    <w:name w:val="Tabela - mreža"/>
    <w:basedOn w:val="Navadnatabela"/>
    <w:uiPriority w:val="59"/>
    <w:rsid w:val="00F20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C52041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C52041"/>
    <w:rPr>
      <w:color w:val="605E5C"/>
      <w:shd w:val="clear" w:color="auto" w:fill="E1DFDD"/>
    </w:rPr>
  </w:style>
  <w:style w:type="table" w:customStyle="1" w:styleId="Tabelamrea1">
    <w:name w:val="Tabela – mreža1"/>
    <w:basedOn w:val="Navadnatabela"/>
    <w:next w:val="Tabelamrea"/>
    <w:uiPriority w:val="59"/>
    <w:rsid w:val="001F1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8">
    <w:name w:val="Tabela – mreža8"/>
    <w:basedOn w:val="Navadnatabela"/>
    <w:next w:val="Tabelamrea"/>
    <w:uiPriority w:val="39"/>
    <w:rsid w:val="00571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735653"/>
    <w:rPr>
      <w:color w:val="954F72" w:themeColor="followedHyperlink"/>
      <w:u w:val="single"/>
    </w:rPr>
  </w:style>
  <w:style w:type="paragraph" w:styleId="Odstavekseznama">
    <w:name w:val="List Paragraph"/>
    <w:aliases w:val="NASLOV 2"/>
    <w:basedOn w:val="Navaden"/>
    <w:uiPriority w:val="34"/>
    <w:qFormat/>
    <w:rsid w:val="00812D79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EB0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EB0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2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gram-podezelja.si/sl/" TargetMode="External"/><Relationship Id="rId3" Type="http://schemas.openxmlformats.org/officeDocument/2006/relationships/styles" Target="styles.xml"/><Relationship Id="rId7" Type="http://schemas.openxmlformats.org/officeDocument/2006/relationships/hyperlink" Target="https://ec.europa.eu/info/food-farming-fisheries/key-policies/common-agricultural-policy/rural-developm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F14C0AB-A967-4600-B35E-A4CFBC229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Klavdija Fišer</dc:creator>
  <cp:keywords/>
  <dc:description/>
  <cp:lastModifiedBy>POLONAS</cp:lastModifiedBy>
  <cp:revision>2</cp:revision>
  <dcterms:created xsi:type="dcterms:W3CDTF">2021-04-15T07:46:00Z</dcterms:created>
  <dcterms:modified xsi:type="dcterms:W3CDTF">2021-04-15T07:46:00Z</dcterms:modified>
</cp:coreProperties>
</file>